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493"/>
        <w:gridCol w:w="1612"/>
        <w:gridCol w:w="1479"/>
        <w:gridCol w:w="973"/>
        <w:gridCol w:w="558"/>
        <w:gridCol w:w="1567"/>
        <w:gridCol w:w="1334"/>
      </w:tblGrid>
      <w:tr w:rsidRPr="00A56B71" w:rsidR="00A413ED" w:rsidTr="530B7341" w14:paraId="1AD9D79F" w14:textId="77777777">
        <w:tc>
          <w:tcPr>
            <w:tcW w:w="149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A56B71" w:rsidR="00A413ED" w:rsidP="00B832BB" w:rsidRDefault="00A413ED" w14:paraId="4040AD9C" w14:textId="292EE529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>Subject Title</w:t>
            </w:r>
          </w:p>
        </w:tc>
        <w:tc>
          <w:tcPr>
            <w:tcW w:w="7523" w:type="dxa"/>
            <w:gridSpan w:val="6"/>
            <w:tcBorders>
              <w:bottom w:val="single" w:color="auto" w:sz="4" w:space="0"/>
            </w:tcBorders>
            <w:tcMar/>
          </w:tcPr>
          <w:p w:rsidRPr="00A56B71" w:rsidR="00A413ED" w:rsidP="00B832BB" w:rsidRDefault="00AD111B" w14:paraId="0C510281" w14:textId="69FA8530">
            <w:pPr>
              <w:rPr>
                <w:sz w:val="24"/>
              </w:rPr>
            </w:pPr>
            <w:r w:rsidRPr="00A56B71">
              <w:rPr>
                <w:sz w:val="24"/>
              </w:rPr>
              <w:t xml:space="preserve">Design and </w:t>
            </w:r>
            <w:r w:rsidRPr="00A56B71" w:rsidR="00332436">
              <w:rPr>
                <w:sz w:val="24"/>
              </w:rPr>
              <w:t>Technology</w:t>
            </w:r>
          </w:p>
        </w:tc>
      </w:tr>
      <w:tr w:rsidRPr="00A56B71" w:rsidR="009F489F" w:rsidTr="530B7341" w14:paraId="2D4553B9" w14:textId="77777777">
        <w:tc>
          <w:tcPr>
            <w:tcW w:w="149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6B71" w:rsidR="00A413ED" w:rsidP="00B832BB" w:rsidRDefault="00A413ED" w14:paraId="3231B08D" w14:textId="77777777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>Course Code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tcMar/>
            <w:vAlign w:val="center"/>
          </w:tcPr>
          <w:p w:rsidRPr="00A56B71" w:rsidR="00A413ED" w:rsidP="00B832BB" w:rsidRDefault="00AD111B" w14:paraId="374ED722" w14:textId="756C810A">
            <w:pPr>
              <w:rPr>
                <w:sz w:val="24"/>
              </w:rPr>
            </w:pPr>
            <w:r w:rsidRPr="00A56B71">
              <w:rPr>
                <w:sz w:val="24"/>
              </w:rPr>
              <w:t>J310</w:t>
            </w:r>
          </w:p>
        </w:tc>
        <w:tc>
          <w:tcPr>
            <w:tcW w:w="147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6B71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>Exam board</w:t>
            </w:r>
          </w:p>
        </w:tc>
        <w:tc>
          <w:tcPr>
            <w:tcW w:w="973" w:type="dxa"/>
            <w:tcBorders>
              <w:bottom w:val="single" w:color="auto" w:sz="4" w:space="0"/>
            </w:tcBorders>
            <w:tcMar/>
            <w:vAlign w:val="center"/>
          </w:tcPr>
          <w:p w:rsidRPr="00A56B71" w:rsidR="00A413ED" w:rsidP="00B832BB" w:rsidRDefault="00A86CBE" w14:paraId="221BE586" w14:textId="2C300B90">
            <w:pPr>
              <w:rPr>
                <w:sz w:val="24"/>
              </w:rPr>
            </w:pPr>
            <w:r w:rsidRPr="00A56B71">
              <w:rPr>
                <w:sz w:val="24"/>
              </w:rPr>
              <w:t>OCR</w:t>
            </w:r>
          </w:p>
        </w:tc>
        <w:tc>
          <w:tcPr>
            <w:tcW w:w="212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6B71"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56B71">
              <w:rPr>
                <w:b/>
                <w:bCs/>
                <w:sz w:val="24"/>
              </w:rPr>
              <w:t xml:space="preserve">Qualification </w:t>
            </w:r>
          </w:p>
          <w:p w:rsidRPr="00A56B71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56B71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tcMar/>
            <w:vAlign w:val="center"/>
          </w:tcPr>
          <w:p w:rsidRPr="00A56B71" w:rsidR="00A413ED" w:rsidP="00B832BB" w:rsidRDefault="00A86CBE" w14:paraId="20A9CDB5" w14:textId="5795719E">
            <w:pPr>
              <w:rPr>
                <w:sz w:val="24"/>
              </w:rPr>
            </w:pPr>
            <w:r w:rsidRPr="00A56B71">
              <w:rPr>
                <w:sz w:val="24"/>
              </w:rPr>
              <w:t>GCSE</w:t>
            </w:r>
          </w:p>
        </w:tc>
      </w:tr>
      <w:tr w:rsidRPr="00A56B71" w:rsidR="009F489F" w:rsidTr="530B7341" w14:paraId="0EB34C8F" w14:textId="77777777">
        <w:tc>
          <w:tcPr>
            <w:tcW w:w="149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6B71" w:rsidR="009F489F" w:rsidP="00B832BB" w:rsidRDefault="009F489F" w14:paraId="1F5459DE" w14:textId="218A66E0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>Units covered satisfactorily</w:t>
            </w:r>
          </w:p>
        </w:tc>
        <w:tc>
          <w:tcPr>
            <w:tcW w:w="3091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56B71" w:rsidR="00AD111B" w:rsidP="00AD111B" w:rsidRDefault="00AD111B" w14:paraId="5526C0CC" w14:textId="777340D7">
            <w:pPr>
              <w:rPr>
                <w:bCs/>
                <w:u w:val="single"/>
              </w:rPr>
            </w:pPr>
            <w:r w:rsidRPr="00A56B71">
              <w:rPr>
                <w:bCs/>
                <w:u w:val="single"/>
              </w:rPr>
              <w:t>Core principles of D&amp;T</w:t>
            </w:r>
          </w:p>
          <w:p w:rsidRPr="00A56B71" w:rsidR="009F489F" w:rsidP="00A86CBE" w:rsidRDefault="00A86CBE" w14:paraId="72DA1663" w14:textId="0D71787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A56B71">
              <w:rPr>
                <w:bCs/>
              </w:rPr>
              <w:t>New &amp; Emerging technologies</w:t>
            </w:r>
          </w:p>
          <w:p w:rsidRPr="00A56B71" w:rsidR="00A86CBE" w:rsidP="00A86CBE" w:rsidRDefault="00A86CBE" w14:paraId="784F0DBA" w14:textId="0492EB59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A56B71">
              <w:rPr>
                <w:bCs/>
              </w:rPr>
              <w:t>Implications of wider issues (The impact of N&amp;ET)</w:t>
            </w:r>
          </w:p>
          <w:p w:rsidRPr="00A56B71" w:rsidR="00A86CBE" w:rsidP="00A86CBE" w:rsidRDefault="00A86CBE" w14:paraId="13C63522" w14:textId="7777777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A56B71">
              <w:rPr>
                <w:bCs/>
              </w:rPr>
              <w:t>Material considerations</w:t>
            </w:r>
          </w:p>
          <w:p w:rsidRPr="00A56B71" w:rsidR="00A86CBE" w:rsidP="00A86CBE" w:rsidRDefault="00A86CBE" w14:paraId="7520FC06" w14:textId="4CFA2CC9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A56B71">
              <w:rPr>
                <w:bCs/>
              </w:rPr>
              <w:t xml:space="preserve">Design thinking and </w:t>
            </w:r>
            <w:r w:rsidRPr="00A56B71" w:rsidR="00461DF6">
              <w:rPr>
                <w:bCs/>
              </w:rPr>
              <w:t>communications.</w:t>
            </w:r>
          </w:p>
          <w:p w:rsidRPr="00A56B71" w:rsidR="007912AF" w:rsidP="007912AF" w:rsidRDefault="007912AF" w14:paraId="3494FB87" w14:textId="77777777">
            <w:pPr>
              <w:pStyle w:val="ListParagraph"/>
              <w:rPr>
                <w:b/>
                <w:sz w:val="24"/>
              </w:rPr>
            </w:pPr>
          </w:p>
          <w:p w:rsidRPr="00A56B71" w:rsidR="00AD111B" w:rsidP="00AD111B" w:rsidRDefault="00AD111B" w14:paraId="7BB6E2ED" w14:textId="20F86655">
            <w:pPr>
              <w:rPr>
                <w:bCs/>
                <w:u w:val="single"/>
              </w:rPr>
            </w:pPr>
            <w:r w:rsidRPr="00A56B71">
              <w:rPr>
                <w:bCs/>
                <w:u w:val="single"/>
              </w:rPr>
              <w:t>In-depth principles of D&amp;T</w:t>
            </w:r>
          </w:p>
          <w:p w:rsidRPr="00A56B71" w:rsidR="00AD111B" w:rsidP="00AD111B" w:rsidRDefault="00AD111B" w14:paraId="747A87F1" w14:textId="48C058EC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56B71">
              <w:rPr>
                <w:bCs/>
              </w:rPr>
              <w:t>Papers and board</w:t>
            </w:r>
          </w:p>
          <w:p w:rsidRPr="00A56B71" w:rsidR="00AD111B" w:rsidP="00AD111B" w:rsidRDefault="00AD111B" w14:paraId="162026E2" w14:textId="2990BCC9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56B71">
              <w:rPr>
                <w:bCs/>
              </w:rPr>
              <w:t>Timber</w:t>
            </w:r>
          </w:p>
          <w:p w:rsidRPr="00A56B71" w:rsidR="00AD111B" w:rsidP="00AD111B" w:rsidRDefault="00AD111B" w14:paraId="30A7332D" w14:textId="5191FC6B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56B71">
              <w:rPr>
                <w:bCs/>
              </w:rPr>
              <w:t>Metals</w:t>
            </w:r>
          </w:p>
          <w:p w:rsidRPr="00A56B71" w:rsidR="00AD111B" w:rsidP="00AD111B" w:rsidRDefault="00AD111B" w14:paraId="4B7B2AC6" w14:textId="6B23CDB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56B71">
              <w:rPr>
                <w:bCs/>
              </w:rPr>
              <w:t>Polymers</w:t>
            </w:r>
          </w:p>
          <w:p w:rsidRPr="00A56B71" w:rsidR="00AD111B" w:rsidP="00AD111B" w:rsidRDefault="00AD111B" w14:paraId="4F06924B" w14:textId="6CC188B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56B71">
              <w:rPr>
                <w:bCs/>
              </w:rPr>
              <w:t>Fibres and fabrics</w:t>
            </w:r>
          </w:p>
          <w:p w:rsidRPr="00A56B71" w:rsidR="00AD111B" w:rsidP="00AD111B" w:rsidRDefault="00AD111B" w14:paraId="12F99C82" w14:textId="4C18F94E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56B71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 w:rsidRPr="00A56B71"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901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56B71" w:rsidR="007912AF" w:rsidP="007912AF" w:rsidRDefault="007912AF" w14:paraId="433F0CBA" w14:textId="5191C51E">
            <w:pPr>
              <w:rPr>
                <w:bCs/>
                <w:u w:val="single"/>
              </w:rPr>
            </w:pPr>
            <w:r w:rsidRPr="00A56B71">
              <w:rPr>
                <w:bCs/>
                <w:u w:val="single"/>
              </w:rPr>
              <w:t>Core principles of D&amp;T</w:t>
            </w:r>
          </w:p>
          <w:p w:rsidRPr="00A56B71" w:rsidR="007912AF" w:rsidP="007912AF" w:rsidRDefault="007912AF" w14:paraId="03F9FE86" w14:textId="789644E3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A56B71">
              <w:rPr>
                <w:bCs/>
              </w:rPr>
              <w:t>Mechanical devices and electronical systems</w:t>
            </w:r>
          </w:p>
          <w:p w:rsidRPr="00A56B71" w:rsidR="007912AF" w:rsidP="007912AF" w:rsidRDefault="007912AF" w14:paraId="37DDA470" w14:textId="77777777">
            <w:pPr>
              <w:pStyle w:val="ListParagraph"/>
              <w:rPr>
                <w:bCs/>
              </w:rPr>
            </w:pPr>
          </w:p>
          <w:p w:rsidRPr="00A56B71" w:rsidR="007912AF" w:rsidP="007912AF" w:rsidRDefault="007912AF" w14:paraId="392F81B4" w14:textId="435DA44B">
            <w:pPr>
              <w:rPr>
                <w:bCs/>
                <w:u w:val="single"/>
              </w:rPr>
            </w:pPr>
          </w:p>
          <w:p w:rsidRPr="00A56B71" w:rsidR="007912AF" w:rsidP="007912AF" w:rsidRDefault="007912AF" w14:paraId="6A2E09E0" w14:textId="77777777">
            <w:pPr>
              <w:rPr>
                <w:bCs/>
                <w:u w:val="single"/>
              </w:rPr>
            </w:pPr>
            <w:r w:rsidRPr="00A56B71">
              <w:rPr>
                <w:bCs/>
                <w:u w:val="single"/>
              </w:rPr>
              <w:t>In-depth principles of D&amp;T</w:t>
            </w:r>
          </w:p>
          <w:p w:rsidRPr="00A56B71" w:rsidR="009F489F" w:rsidP="00352E61" w:rsidRDefault="007912AF" w14:paraId="196D3C69" w14:textId="336CE91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A56B71">
              <w:rPr>
                <w:sz w:val="24"/>
              </w:rPr>
              <w:t>Design engineering</w:t>
            </w:r>
          </w:p>
        </w:tc>
      </w:tr>
      <w:tr w:rsidR="39B2EE71" w:rsidTr="530B7341" w14:paraId="3FCF1F01">
        <w:tc>
          <w:tcPr>
            <w:tcW w:w="149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56C98A3B" w:rsidP="39B2EE71" w:rsidRDefault="56C98A3B" w14:paraId="5CDC4584" w14:textId="3F47117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9B2EE71" w:rsidR="56C98A3B">
              <w:rPr>
                <w:b w:val="1"/>
                <w:bCs w:val="1"/>
                <w:sz w:val="24"/>
                <w:szCs w:val="24"/>
              </w:rPr>
              <w:t xml:space="preserve">Content Covered (%) </w:t>
            </w:r>
          </w:p>
        </w:tc>
        <w:tc>
          <w:tcPr>
            <w:tcW w:w="7523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6EECB6DD" w:rsidP="39B2EE71" w:rsidRDefault="6EECB6DD" w14:paraId="3D7D7F1C" w14:textId="27CDDC9A">
            <w:pPr>
              <w:pStyle w:val="Normal"/>
              <w:rPr>
                <w:u w:val="none"/>
              </w:rPr>
            </w:pPr>
            <w:r w:rsidR="6EECB6DD">
              <w:rPr>
                <w:u w:val="none"/>
              </w:rPr>
              <w:t>Exam</w:t>
            </w:r>
            <w:r w:rsidR="7CEAB33A">
              <w:rPr>
                <w:u w:val="none"/>
              </w:rPr>
              <w:t xml:space="preserve"> – 80% (Content was c</w:t>
            </w:r>
            <w:r w:rsidR="7615542C">
              <w:rPr>
                <w:u w:val="none"/>
              </w:rPr>
              <w:t xml:space="preserve">overed in year 10) </w:t>
            </w:r>
          </w:p>
          <w:p w:rsidR="6EECB6DD" w:rsidP="39B2EE71" w:rsidRDefault="6EECB6DD" w14:paraId="440CA29A" w14:textId="2D6D2B6A">
            <w:pPr>
              <w:pStyle w:val="Normal"/>
              <w:rPr>
                <w:u w:val="single"/>
              </w:rPr>
            </w:pPr>
            <w:r w:rsidR="6EECB6DD">
              <w:rPr>
                <w:u w:val="none"/>
              </w:rPr>
              <w:t>Controlled Assessment -</w:t>
            </w:r>
            <w:r w:rsidR="3AA2B1FA">
              <w:rPr>
                <w:u w:val="none"/>
              </w:rPr>
              <w:t xml:space="preserve"> 50% (Introduced in June 2020)</w:t>
            </w:r>
          </w:p>
        </w:tc>
      </w:tr>
      <w:tr w:rsidRPr="00A56B71" w:rsidR="00A413ED" w:rsidTr="530B7341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A56B71" w:rsidR="00A413ED" w:rsidP="00B832BB" w:rsidRDefault="00A413ED" w14:paraId="3E862508" w14:textId="77777777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A56B71" w:rsidR="00A413ED" w:rsidTr="530B7341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56B71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 xml:space="preserve">Primary source </w:t>
            </w:r>
            <w:r w:rsidRPr="00A56B71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A56B71" w:rsidR="00A413ED" w:rsidTr="530B7341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56B71" w:rsidR="00B50CB3" w:rsidP="530B7341" w:rsidRDefault="00B50CB3" w14:paraId="3C02234E" w14:textId="3A3E8441">
            <w:pPr>
              <w:shd w:val="clear" w:color="auto" w:fill="FFFFFF" w:themeFill="background1"/>
              <w:rPr>
                <w:i w:val="0"/>
                <w:iCs w:val="0"/>
                <w:sz w:val="20"/>
                <w:szCs w:val="20"/>
              </w:rPr>
            </w:pPr>
            <w:r w:rsidRPr="530B7341" w:rsidR="2E2AD46A">
              <w:rPr>
                <w:i w:val="0"/>
                <w:iCs w:val="0"/>
                <w:sz w:val="20"/>
                <w:szCs w:val="20"/>
              </w:rPr>
              <w:t>Written Exam - 2 hours</w:t>
            </w:r>
            <w:r w:rsidRPr="530B7341" w:rsidR="4184D760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80% of final grade </w:t>
            </w:r>
          </w:p>
          <w:p w:rsidRPr="00A56B71" w:rsidR="00B50CB3" w:rsidP="39B2EE71" w:rsidRDefault="00B50CB3" w14:paraId="439D70AA" w14:textId="7726BB23" w14:noSpellErr="1">
            <w:pPr>
              <w:rPr>
                <w:i w:val="0"/>
                <w:iCs w:val="0"/>
                <w:sz w:val="20"/>
                <w:szCs w:val="20"/>
              </w:rPr>
            </w:pPr>
            <w:r w:rsidRPr="39B2EE71" w:rsidR="00B50CB3">
              <w:rPr>
                <w:i w:val="0"/>
                <w:iCs w:val="0"/>
                <w:sz w:val="20"/>
                <w:szCs w:val="20"/>
              </w:rPr>
              <w:t xml:space="preserve">SECTION A: 55 marks- Core principles of D&amp;T </w:t>
            </w:r>
          </w:p>
          <w:p w:rsidRPr="00A56B71" w:rsidR="00B50CB3" w:rsidP="39B2EE71" w:rsidRDefault="00B50CB3" w14:paraId="332CBBD0" w14:textId="2FC57199" w14:noSpellErr="1">
            <w:pPr>
              <w:rPr>
                <w:i w:val="0"/>
                <w:iCs w:val="0"/>
                <w:sz w:val="20"/>
                <w:szCs w:val="20"/>
              </w:rPr>
            </w:pPr>
            <w:r w:rsidRPr="39B2EE71" w:rsidR="00B50CB3">
              <w:rPr>
                <w:i w:val="0"/>
                <w:iCs w:val="0"/>
                <w:sz w:val="20"/>
                <w:szCs w:val="20"/>
              </w:rPr>
              <w:t>SECTION B: 45 marks- In-depth principles of D&amp;T</w:t>
            </w:r>
          </w:p>
          <w:p w:rsidRPr="00A56B71" w:rsidR="00332436" w:rsidP="39B2EE71" w:rsidRDefault="00332436" w14:paraId="614D3B0F" w14:textId="3B1818E4" w14:noSpellErr="1">
            <w:pPr>
              <w:shd w:val="clear" w:color="auto" w:fill="FFFFFF" w:themeFill="background1"/>
              <w:rPr>
                <w:i w:val="0"/>
                <w:iCs w:val="0"/>
                <w:sz w:val="20"/>
                <w:szCs w:val="20"/>
              </w:rPr>
            </w:pPr>
            <w:r w:rsidRPr="39B2EE71" w:rsidR="00332436">
              <w:rPr>
                <w:i w:val="0"/>
                <w:iCs w:val="0"/>
                <w:sz w:val="20"/>
                <w:szCs w:val="20"/>
              </w:rPr>
              <w:t xml:space="preserve">The question paper is split into two </w:t>
            </w:r>
            <w:r w:rsidRPr="39B2EE71" w:rsidR="007912AF">
              <w:rPr>
                <w:i w:val="0"/>
                <w:iCs w:val="0"/>
                <w:sz w:val="20"/>
                <w:szCs w:val="20"/>
              </w:rPr>
              <w:t>sections.</w:t>
            </w:r>
          </w:p>
          <w:p w:rsidRPr="00A56B71" w:rsidR="004C682E" w:rsidP="39B2EE71" w:rsidRDefault="004C682E" w14:paraId="79AB4F52" w14:textId="5253D0ED" w14:noSpellErr="1">
            <w:pPr>
              <w:shd w:val="clear" w:color="auto" w:fill="FFFFFF" w:themeFill="background1"/>
              <w:rPr>
                <w:i w:val="0"/>
                <w:iCs w:val="0"/>
                <w:sz w:val="20"/>
                <w:szCs w:val="20"/>
              </w:rPr>
            </w:pPr>
            <w:r w:rsidRPr="39B2EE71" w:rsidR="004C682E">
              <w:rPr>
                <w:i w:val="0"/>
                <w:iCs w:val="0"/>
                <w:sz w:val="20"/>
                <w:szCs w:val="20"/>
              </w:rPr>
              <w:t>Based on the OCR past exam paper layout the marks</w:t>
            </w:r>
            <w:r w:rsidRPr="39B2EE71" w:rsidR="00332436">
              <w:rPr>
                <w:i w:val="0"/>
                <w:iCs w:val="0"/>
                <w:sz w:val="20"/>
                <w:szCs w:val="20"/>
              </w:rPr>
              <w:t xml:space="preserve"> for each section</w:t>
            </w:r>
            <w:r w:rsidRPr="39B2EE71" w:rsidR="004C682E">
              <w:rPr>
                <w:i w:val="0"/>
                <w:iCs w:val="0"/>
                <w:sz w:val="20"/>
                <w:szCs w:val="20"/>
              </w:rPr>
              <w:t xml:space="preserve"> will </w:t>
            </w:r>
            <w:r w:rsidRPr="39B2EE71" w:rsidR="00332436">
              <w:rPr>
                <w:i w:val="0"/>
                <w:iCs w:val="0"/>
                <w:sz w:val="20"/>
                <w:szCs w:val="20"/>
                <w:u w:val="single"/>
              </w:rPr>
              <w:t>roughly</w:t>
            </w:r>
            <w:r w:rsidRPr="39B2EE71" w:rsidR="00332436">
              <w:rPr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Pr="39B2EE71" w:rsidR="004C682E">
              <w:rPr>
                <w:i w:val="0"/>
                <w:iCs w:val="0"/>
                <w:sz w:val="20"/>
                <w:szCs w:val="20"/>
              </w:rPr>
              <w:t>be distributed</w:t>
            </w:r>
            <w:r w:rsidRPr="39B2EE71" w:rsidR="00332436">
              <w:rPr>
                <w:i w:val="0"/>
                <w:iCs w:val="0"/>
                <w:sz w:val="20"/>
                <w:szCs w:val="20"/>
              </w:rPr>
              <w:t xml:space="preserve"> as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3"/>
              <w:gridCol w:w="2589"/>
            </w:tblGrid>
            <w:tr w:rsidRPr="00A56B71" w:rsidR="004C682E" w:rsidTr="39B2EE71" w14:paraId="1CFE4D5A" w14:textId="77777777">
              <w:trPr>
                <w:trHeight w:val="1350"/>
              </w:trPr>
              <w:tc>
                <w:tcPr>
                  <w:tcW w:w="2633" w:type="dxa"/>
                  <w:tcMar/>
                </w:tcPr>
                <w:p w:rsidRPr="00A56B71" w:rsidR="004C682E" w:rsidP="39B2EE71" w:rsidRDefault="004C682E" w14:paraId="36A05049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SECTION A: 55 marks</w:t>
                  </w: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.</w:t>
                  </w:r>
                </w:p>
                <w:p w:rsidRPr="00A56B71" w:rsidR="004C682E" w:rsidP="39B2EE71" w:rsidRDefault="004C682E" w14:paraId="3F34C54E" w14:textId="1C0EC35C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tabs>
                      <w:tab w:val="left" w:pos="6180"/>
                    </w:tabs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The exam will be made up of</w:t>
                  </w:r>
                </w:p>
                <w:p w:rsidRPr="00A56B71" w:rsidR="004C682E" w:rsidP="39B2EE71" w:rsidRDefault="004C682E" w14:paraId="6682116F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x9 (1 marker)</w:t>
                  </w:r>
                </w:p>
                <w:p w:rsidRPr="00A56B71" w:rsidR="004C682E" w:rsidP="39B2EE71" w:rsidRDefault="004C682E" w14:paraId="26E3AFD5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x8 (2 markers)</w:t>
                  </w:r>
                </w:p>
                <w:p w:rsidRPr="00A56B71" w:rsidR="004C682E" w:rsidP="39B2EE71" w:rsidRDefault="004C682E" w14:paraId="07DD566C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x2 (3 markers)</w:t>
                  </w:r>
                </w:p>
                <w:p w:rsidRPr="00A56B71" w:rsidR="004C682E" w:rsidP="39B2EE71" w:rsidRDefault="004C682E" w14:paraId="5149311E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x1 (4 markers)</w:t>
                  </w:r>
                </w:p>
                <w:p w:rsidRPr="00A56B71" w:rsidR="004C682E" w:rsidP="39B2EE71" w:rsidRDefault="004C682E" w14:paraId="7FEE3B77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x2 (6 markers)</w:t>
                  </w:r>
                </w:p>
                <w:p w:rsidRPr="00A56B71" w:rsidR="004C682E" w:rsidP="39B2EE71" w:rsidRDefault="004C682E" w14:paraId="02C917B0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x1 (8 markers)</w:t>
                  </w:r>
                </w:p>
                <w:p w:rsidRPr="00A56B71" w:rsidR="00332436" w:rsidP="39B2EE71" w:rsidRDefault="00332436" w14:paraId="0C830FF6" w14:textId="23A8AFF8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2589" w:type="dxa"/>
                  <w:tcMar/>
                </w:tcPr>
                <w:p w:rsidRPr="00A56B71" w:rsidR="004C682E" w:rsidP="39B2EE71" w:rsidRDefault="004C682E" w14:paraId="6CF16BBC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SECTION B: 45 marks</w:t>
                  </w: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.</w:t>
                  </w:r>
                </w:p>
                <w:p w:rsidRPr="00A56B71" w:rsidR="004C682E" w:rsidP="39B2EE71" w:rsidRDefault="004C682E" w14:paraId="04BEEC7C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The exam will be made up of:</w:t>
                  </w:r>
                </w:p>
                <w:p w:rsidRPr="00A56B71" w:rsidR="004C682E" w:rsidP="39B2EE71" w:rsidRDefault="004C682E" w14:paraId="2B82F4CA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X1 (1 marker)</w:t>
                  </w:r>
                </w:p>
                <w:p w:rsidRPr="00A56B71" w:rsidR="004C682E" w:rsidP="39B2EE71" w:rsidRDefault="004C682E" w14:paraId="59F5B582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X4 (2 markers)</w:t>
                  </w:r>
                </w:p>
                <w:p w:rsidRPr="00A56B71" w:rsidR="004C682E" w:rsidP="39B2EE71" w:rsidRDefault="004C682E" w14:paraId="42412B0C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x2 (3 markers)</w:t>
                  </w:r>
                </w:p>
                <w:p w:rsidRPr="00A56B71" w:rsidR="004C682E" w:rsidP="39B2EE71" w:rsidRDefault="004C682E" w14:paraId="591D37A3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x1 (4 markers)</w:t>
                  </w:r>
                </w:p>
                <w:p w:rsidRPr="00A56B71" w:rsidR="004C682E" w:rsidP="39B2EE71" w:rsidRDefault="004C682E" w14:paraId="50EC3E9B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x1 (8 markers)</w:t>
                  </w:r>
                </w:p>
                <w:p w:rsidRPr="00A56B71" w:rsidR="004C682E" w:rsidP="39B2EE71" w:rsidRDefault="004C682E" w14:paraId="122AAAB6" w14:textId="77777777" w14:noSpellErr="1">
                  <w:pPr>
                    <w:framePr w:hSpace="180" w:wrap="around" w:hAnchor="margin" w:vAnchor="page" w:y="1569"/>
                    <w:shd w:val="clear" w:color="auto" w:fill="FFFFFF" w:themeFill="background1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39B2EE71" w:rsidR="004C682E">
                    <w:rPr>
                      <w:i w:val="0"/>
                      <w:iCs w:val="0"/>
                      <w:sz w:val="20"/>
                      <w:szCs w:val="20"/>
                    </w:rPr>
                    <w:t>x2 (9 markers)</w:t>
                  </w:r>
                </w:p>
                <w:p w:rsidRPr="00A56B71" w:rsidR="004C682E" w:rsidP="39B2EE71" w:rsidRDefault="004C682E" w14:paraId="1B080040" w14:textId="77777777" w14:noSpellErr="1">
                  <w:pPr>
                    <w:pStyle w:val="ListParagraph"/>
                    <w:framePr w:hSpace="180" w:wrap="around" w:hAnchor="margin" w:vAnchor="page" w:y="1569"/>
                    <w:ind w:left="0"/>
                    <w:rPr>
                      <w:i w:val="0"/>
                      <w:iCs w:val="0"/>
                      <w:sz w:val="20"/>
                      <w:szCs w:val="20"/>
                    </w:rPr>
                  </w:pPr>
                </w:p>
              </w:tc>
            </w:tr>
          </w:tbl>
          <w:p w:rsidRPr="00A56B71" w:rsidR="00B27BA4" w:rsidP="39B2EE71" w:rsidRDefault="004C682E" w14:paraId="2AC6DE1B" w14:textId="702CB708" w14:noSpellErr="1">
            <w:pPr>
              <w:shd w:val="clear" w:color="auto" w:fill="FFFFFF" w:themeFill="background1"/>
              <w:rPr>
                <w:i w:val="0"/>
                <w:iCs w:val="0"/>
                <w:sz w:val="20"/>
                <w:szCs w:val="20"/>
              </w:rPr>
            </w:pPr>
            <w:r w:rsidRPr="39B2EE71" w:rsidR="004C682E">
              <w:rPr>
                <w:i w:val="0"/>
                <w:iCs w:val="0"/>
                <w:sz w:val="20"/>
                <w:szCs w:val="20"/>
              </w:rPr>
              <w:t>Total =</w:t>
            </w:r>
            <w:r w:rsidRPr="39B2EE71" w:rsidR="00B27BA4">
              <w:rPr>
                <w:i w:val="0"/>
                <w:iCs w:val="0"/>
                <w:sz w:val="20"/>
                <w:szCs w:val="20"/>
              </w:rPr>
              <w:t>100 marks</w:t>
            </w:r>
            <w:r w:rsidRPr="39B2EE71" w:rsidR="00B27BA4"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Pr="00A56B71" w:rsidR="00D10BBE" w:rsidP="00A56B71" w:rsidRDefault="00D10BBE" w14:paraId="05DC7508" w14:textId="152A452D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A56B71" w:rsidR="00A413ED" w:rsidTr="530B7341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56B71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 xml:space="preserve">Secondary source </w:t>
            </w:r>
            <w:r w:rsidRPr="00A56B71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A56B71" w:rsidR="00A413ED" w:rsidTr="530B7341" w14:paraId="5B90D175" w14:textId="77777777">
        <w:trPr>
          <w:trHeight w:val="955"/>
        </w:trPr>
        <w:tc>
          <w:tcPr>
            <w:tcW w:w="9016" w:type="dxa"/>
            <w:gridSpan w:val="7"/>
            <w:tcMar/>
          </w:tcPr>
          <w:p w:rsidRPr="00A56B71" w:rsidR="007912AF" w:rsidP="530B7341" w:rsidRDefault="007912AF" w14:paraId="0BCD4C9A" w14:textId="295F614C">
            <w:pPr>
              <w:spacing w:after="30" w:line="360" w:lineRule="atLeast"/>
              <w:textAlignment w:val="baseline"/>
              <w:rPr>
                <w:i w:val="0"/>
                <w:iCs w:val="0"/>
                <w:sz w:val="20"/>
                <w:szCs w:val="20"/>
              </w:rPr>
            </w:pPr>
            <w:r w:rsidRPr="530B7341" w:rsidR="007912AF">
              <w:rPr>
                <w:i w:val="0"/>
                <w:iCs w:val="0"/>
                <w:sz w:val="20"/>
                <w:szCs w:val="20"/>
              </w:rPr>
              <w:t>NEA coursework-current s</w:t>
            </w:r>
            <w:r w:rsidRPr="530B7341" w:rsidR="00A56B71">
              <w:rPr>
                <w:i w:val="0"/>
                <w:iCs w:val="0"/>
                <w:sz w:val="20"/>
                <w:szCs w:val="20"/>
              </w:rPr>
              <w:t>tages and past assessment marks</w:t>
            </w:r>
            <w:r w:rsidRPr="530B7341" w:rsidR="0C977575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530B7341" w:rsidR="0C977575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20% of final grade </w:t>
            </w:r>
          </w:p>
          <w:p w:rsidRPr="00A56B71" w:rsidR="007912AF" w:rsidP="39B2EE71" w:rsidRDefault="007912AF" w14:paraId="17BD7DD3" w14:textId="59AA1464" w14:noSpellErr="1">
            <w:pPr>
              <w:spacing w:after="30" w:line="360" w:lineRule="atLeast"/>
              <w:textAlignment w:val="baseline"/>
              <w:rPr>
                <w:i w:val="0"/>
                <w:iCs w:val="0"/>
                <w:sz w:val="20"/>
                <w:szCs w:val="20"/>
              </w:rPr>
            </w:pPr>
            <w:r w:rsidRPr="39B2EE71" w:rsidR="007912AF">
              <w:rPr>
                <w:i w:val="0"/>
                <w:iCs w:val="0"/>
                <w:sz w:val="20"/>
                <w:szCs w:val="20"/>
              </w:rPr>
              <w:t>Mini assessments- revision quizzes</w:t>
            </w:r>
          </w:p>
        </w:tc>
      </w:tr>
      <w:tr w:rsidRPr="00A56B71" w:rsidR="00A413ED" w:rsidTr="530B7341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56B71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56B71">
              <w:rPr>
                <w:b/>
                <w:sz w:val="24"/>
              </w:rPr>
              <w:t xml:space="preserve">Other relevant sources </w:t>
            </w:r>
            <w:r w:rsidRPr="00A56B71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530B7341" w14:paraId="443D50AD" w14:textId="77777777">
        <w:trPr>
          <w:trHeight w:val="1691"/>
        </w:trPr>
        <w:tc>
          <w:tcPr>
            <w:tcW w:w="9016" w:type="dxa"/>
            <w:gridSpan w:val="7"/>
            <w:tcMar/>
          </w:tcPr>
          <w:p w:rsidRPr="00A56B71" w:rsidR="00E41B15" w:rsidP="39B2EE71" w:rsidRDefault="00E41B15" w14:paraId="496D8E0F" w14:noSpellErr="1" w14:textId="3089F9E1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</w:p>
          <w:p w:rsidR="006D27F6" w:rsidP="39B2EE71" w:rsidRDefault="00A56B71" w14:paraId="12ADE0D2" w14:textId="20A0520E" w14:noSpellErr="1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39B2EE71" w:rsidR="00A56B71">
              <w:rPr>
                <w:i w:val="0"/>
                <w:iCs w:val="0"/>
                <w:sz w:val="20"/>
                <w:szCs w:val="20"/>
              </w:rPr>
              <w:t>Practical’s</w:t>
            </w:r>
          </w:p>
          <w:p w:rsidRPr="00A56B71" w:rsidR="00A56B71" w:rsidP="39B2EE71" w:rsidRDefault="00A56B71" w14:paraId="4178960A" w14:textId="34B3672E" w14:noSpellErr="1">
            <w:pPr>
              <w:pStyle w:val="ListParagraph"/>
              <w:numPr>
                <w:ilvl w:val="0"/>
                <w:numId w:val="8"/>
              </w:numPr>
              <w:rPr>
                <w:i w:val="1"/>
                <w:iCs w:val="1"/>
                <w:sz w:val="20"/>
                <w:szCs w:val="20"/>
              </w:rPr>
            </w:pPr>
            <w:r w:rsidRPr="39B2EE71" w:rsidR="00A56B71">
              <w:rPr>
                <w:i w:val="0"/>
                <w:iCs w:val="0"/>
                <w:sz w:val="20"/>
                <w:szCs w:val="20"/>
              </w:rPr>
              <w:t xml:space="preserve">Modelling examples </w:t>
            </w:r>
          </w:p>
          <w:p w:rsidRPr="00F83766" w:rsidR="00CB658E" w:rsidP="00B27BA4" w:rsidRDefault="00CB658E" w14:paraId="60A20F99" w14:textId="407946F9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  <w:bookmarkStart w:name="_GoBack" w:id="0"/>
      <w:bookmarkEnd w:id="0"/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7C" w:rsidP="00A413ED" w:rsidRDefault="001B1C7C" w14:paraId="1CB28122" w14:textId="77777777">
      <w:pPr>
        <w:spacing w:after="0" w:line="240" w:lineRule="auto"/>
      </w:pPr>
      <w:r>
        <w:separator/>
      </w:r>
    </w:p>
  </w:endnote>
  <w:endnote w:type="continuationSeparator" w:id="0">
    <w:p w:rsidR="001B1C7C" w:rsidP="00A413ED" w:rsidRDefault="001B1C7C" w14:paraId="2463479D" w14:textId="77777777">
      <w:pPr>
        <w:spacing w:after="0" w:line="240" w:lineRule="auto"/>
      </w:pPr>
      <w:r>
        <w:continuationSeparator/>
      </w:r>
    </w:p>
  </w:endnote>
  <w:endnote w:type="continuationNotice" w:id="1">
    <w:p w:rsidR="001B1C7C" w:rsidRDefault="001B1C7C" w14:paraId="309089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7C" w:rsidP="00A413ED" w:rsidRDefault="001B1C7C" w14:paraId="040D58BF" w14:textId="77777777">
      <w:pPr>
        <w:spacing w:after="0" w:line="240" w:lineRule="auto"/>
      </w:pPr>
      <w:r>
        <w:separator/>
      </w:r>
    </w:p>
  </w:footnote>
  <w:footnote w:type="continuationSeparator" w:id="0">
    <w:p w:rsidR="001B1C7C" w:rsidP="00A413ED" w:rsidRDefault="001B1C7C" w14:paraId="4B813573" w14:textId="77777777">
      <w:pPr>
        <w:spacing w:after="0" w:line="240" w:lineRule="auto"/>
      </w:pPr>
      <w:r>
        <w:continuationSeparator/>
      </w:r>
    </w:p>
  </w:footnote>
  <w:footnote w:type="continuationNotice" w:id="1">
    <w:p w:rsidR="001B1C7C" w:rsidRDefault="001B1C7C" w14:paraId="231FE47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30B7341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530B7341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530B7341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8A5"/>
    <w:multiLevelType w:val="hybridMultilevel"/>
    <w:tmpl w:val="05643F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1E110B"/>
    <w:multiLevelType w:val="hybridMultilevel"/>
    <w:tmpl w:val="11323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5D547E"/>
    <w:multiLevelType w:val="hybridMultilevel"/>
    <w:tmpl w:val="707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C00739"/>
    <w:multiLevelType w:val="hybridMultilevel"/>
    <w:tmpl w:val="9C54E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432805"/>
    <w:multiLevelType w:val="hybridMultilevel"/>
    <w:tmpl w:val="00E46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CDC7A0F"/>
    <w:multiLevelType w:val="hybridMultilevel"/>
    <w:tmpl w:val="D94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A0"/>
    <w:rsid w:val="00000656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16751"/>
    <w:rsid w:val="00127B2F"/>
    <w:rsid w:val="00184837"/>
    <w:rsid w:val="001A0567"/>
    <w:rsid w:val="001A0A5C"/>
    <w:rsid w:val="001B1C7C"/>
    <w:rsid w:val="00234CBC"/>
    <w:rsid w:val="00240B74"/>
    <w:rsid w:val="00243CD1"/>
    <w:rsid w:val="00270285"/>
    <w:rsid w:val="00283E94"/>
    <w:rsid w:val="002E1F56"/>
    <w:rsid w:val="0030768A"/>
    <w:rsid w:val="00332436"/>
    <w:rsid w:val="00352E61"/>
    <w:rsid w:val="00392054"/>
    <w:rsid w:val="00402721"/>
    <w:rsid w:val="004263D2"/>
    <w:rsid w:val="00461DF6"/>
    <w:rsid w:val="0046317D"/>
    <w:rsid w:val="004C682E"/>
    <w:rsid w:val="004E70E7"/>
    <w:rsid w:val="00520B05"/>
    <w:rsid w:val="00562B12"/>
    <w:rsid w:val="005E4EDA"/>
    <w:rsid w:val="0061567F"/>
    <w:rsid w:val="006473E9"/>
    <w:rsid w:val="006D27F6"/>
    <w:rsid w:val="0071063A"/>
    <w:rsid w:val="007912AF"/>
    <w:rsid w:val="00795B53"/>
    <w:rsid w:val="007F4D6F"/>
    <w:rsid w:val="00834EFE"/>
    <w:rsid w:val="0086673F"/>
    <w:rsid w:val="008C6E0A"/>
    <w:rsid w:val="008D245B"/>
    <w:rsid w:val="008E12EB"/>
    <w:rsid w:val="00975AA0"/>
    <w:rsid w:val="00980259"/>
    <w:rsid w:val="009B0544"/>
    <w:rsid w:val="009F489F"/>
    <w:rsid w:val="00A25068"/>
    <w:rsid w:val="00A413ED"/>
    <w:rsid w:val="00A56B71"/>
    <w:rsid w:val="00A70CEC"/>
    <w:rsid w:val="00A86CBE"/>
    <w:rsid w:val="00AB5398"/>
    <w:rsid w:val="00AC2B48"/>
    <w:rsid w:val="00AD111B"/>
    <w:rsid w:val="00AD17AF"/>
    <w:rsid w:val="00B12CAE"/>
    <w:rsid w:val="00B27BA4"/>
    <w:rsid w:val="00B326C4"/>
    <w:rsid w:val="00B50CB3"/>
    <w:rsid w:val="00B764AC"/>
    <w:rsid w:val="00B832BB"/>
    <w:rsid w:val="00BA58B9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3766"/>
    <w:rsid w:val="090A6CA4"/>
    <w:rsid w:val="0AA63D05"/>
    <w:rsid w:val="0C977575"/>
    <w:rsid w:val="0EEAC917"/>
    <w:rsid w:val="12757471"/>
    <w:rsid w:val="1C601EB6"/>
    <w:rsid w:val="2E2AD46A"/>
    <w:rsid w:val="39B2EE71"/>
    <w:rsid w:val="3AA2B1FA"/>
    <w:rsid w:val="4184D760"/>
    <w:rsid w:val="4CBBEEDF"/>
    <w:rsid w:val="530B7341"/>
    <w:rsid w:val="56C98A3B"/>
    <w:rsid w:val="6D220FAE"/>
    <w:rsid w:val="6EECB6DD"/>
    <w:rsid w:val="727E7B90"/>
    <w:rsid w:val="7615542C"/>
    <w:rsid w:val="7771A0D5"/>
    <w:rsid w:val="7CEAB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D9EFD-74D3-4CD9-8A74-A62ED1A21A04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Mary Greco-Addo MGA</lastModifiedBy>
  <revision>4</revision>
  <dcterms:created xsi:type="dcterms:W3CDTF">2021-03-04T10:23:00.0000000Z</dcterms:created>
  <dcterms:modified xsi:type="dcterms:W3CDTF">2021-03-17T08:03:27.6128133Z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