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574C9A" w:rsidR="00A413ED" w:rsidTr="146EA7DA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574C9A" w:rsidR="00A413ED" w:rsidP="00B832BB" w:rsidRDefault="00A413ED" w14:paraId="4040AD9C" w14:textId="292EE529">
            <w:pPr>
              <w:rPr>
                <w:b/>
              </w:rPr>
            </w:pPr>
            <w:r w:rsidRPr="00574C9A">
              <w:rPr>
                <w:b/>
              </w:rPr>
              <w:t>Subject 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574C9A" w:rsidR="00A413ED" w:rsidP="00B832BB" w:rsidRDefault="00D13AFD" w14:paraId="0C510281" w14:textId="40BFF276">
            <w:r w:rsidRPr="00574C9A">
              <w:t>Digital Media</w:t>
            </w:r>
          </w:p>
        </w:tc>
      </w:tr>
      <w:tr w:rsidRPr="00574C9A" w:rsidR="009F489F" w:rsidTr="146EA7DA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4C9A" w:rsidR="00A413ED" w:rsidP="00B832BB" w:rsidRDefault="00A413ED" w14:paraId="3231B08D" w14:textId="77777777">
            <w:pPr>
              <w:rPr>
                <w:b/>
              </w:rPr>
            </w:pPr>
            <w:r w:rsidRPr="00574C9A">
              <w:rPr>
                <w:b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574C9A" w:rsidR="00A413ED" w:rsidP="00B832BB" w:rsidRDefault="00D13AFD" w14:paraId="374ED722" w14:textId="00EDD4A6">
            <w:r w:rsidRPr="00574C9A">
              <w:t>05844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4C9A" w:rsidR="00A413ED" w:rsidP="00B832BB" w:rsidRDefault="00A413ED" w14:paraId="669FF8E2" w14:textId="77777777">
            <w:pPr>
              <w:rPr>
                <w:b/>
              </w:rPr>
            </w:pPr>
            <w:r w:rsidRPr="00574C9A">
              <w:rPr>
                <w:b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574C9A" w:rsidR="00A413ED" w:rsidP="00B832BB" w:rsidRDefault="00C50820" w14:paraId="221BE586" w14:textId="3BBEC8B4">
            <w:r w:rsidRPr="00574C9A">
              <w:t>OCR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4C9A" w:rsidR="00A413ED" w:rsidP="00B832BB" w:rsidRDefault="00A413ED" w14:paraId="2340FCFB" w14:textId="77777777">
            <w:pPr>
              <w:rPr>
                <w:b/>
                <w:bCs/>
              </w:rPr>
            </w:pPr>
            <w:r w:rsidRPr="00574C9A">
              <w:rPr>
                <w:b/>
                <w:bCs/>
              </w:rPr>
              <w:t xml:space="preserve">Qualification </w:t>
            </w:r>
          </w:p>
          <w:p w:rsidRPr="00574C9A" w:rsidR="00A413ED" w:rsidP="00B832BB" w:rsidRDefault="00A413ED" w14:paraId="0F35DE9C" w14:textId="602FA36E">
            <w:pPr>
              <w:rPr>
                <w:b/>
                <w:bCs/>
              </w:rPr>
            </w:pPr>
            <w:r w:rsidRPr="00574C9A">
              <w:t>(GCSE, A-Level,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574C9A" w:rsidR="00A413ED" w:rsidP="00B832BB" w:rsidRDefault="00B36379" w14:paraId="20A9CDB5" w14:textId="47386966">
            <w:r w:rsidRPr="00574C9A">
              <w:t xml:space="preserve">Cambridge </w:t>
            </w:r>
            <w:r w:rsidRPr="00574C9A" w:rsidR="00D13AFD">
              <w:t>Technicals</w:t>
            </w:r>
            <w:r w:rsidRPr="00574C9A">
              <w:t xml:space="preserve"> (C</w:t>
            </w:r>
            <w:r w:rsidRPr="00574C9A" w:rsidR="00D13AFD">
              <w:t>TEC</w:t>
            </w:r>
            <w:r w:rsidRPr="00574C9A">
              <w:t>)</w:t>
            </w:r>
          </w:p>
        </w:tc>
      </w:tr>
      <w:tr w:rsidRPr="00574C9A" w:rsidR="009F489F" w:rsidTr="146EA7DA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4C9A" w:rsidR="009F489F" w:rsidP="00B832BB" w:rsidRDefault="009F489F" w14:paraId="1F5459DE" w14:textId="218A66E0">
            <w:pPr>
              <w:rPr>
                <w:b/>
              </w:rPr>
            </w:pPr>
            <w:r w:rsidRPr="00574C9A">
              <w:rPr>
                <w:b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574C9A" w:rsidR="00D13AFD" w:rsidP="00B832BB" w:rsidRDefault="00D13AFD" w14:paraId="131F1494" w14:textId="77777777">
            <w:pPr>
              <w:rPr>
                <w:bCs/>
              </w:rPr>
            </w:pPr>
            <w:r w:rsidRPr="00574C9A">
              <w:rPr>
                <w:bCs/>
              </w:rPr>
              <w:t>Unit 1</w:t>
            </w:r>
          </w:p>
          <w:p w:rsidRPr="00574C9A" w:rsidR="00B36379" w:rsidP="00B832BB" w:rsidRDefault="00D13AFD" w14:paraId="12F99C82" w14:textId="3792BB10">
            <w:pPr>
              <w:rPr>
                <w:bCs/>
              </w:rPr>
            </w:pPr>
            <w:r w:rsidRPr="00574C9A">
              <w:rPr>
                <w:bCs/>
              </w:rPr>
              <w:t>Unit 2</w:t>
            </w:r>
            <w:r w:rsidRPr="00574C9A" w:rsidR="00B36379">
              <w:rPr>
                <w:bCs/>
              </w:rPr>
              <w:t xml:space="preserve"> (were due to sit exam last summer but cancelled)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4C9A" w:rsidR="009F489F" w:rsidP="00B832BB" w:rsidRDefault="009F489F" w14:paraId="4FA8CA7F" w14:textId="514E353A">
            <w:pPr>
              <w:rPr>
                <w:b/>
                <w:bCs/>
              </w:rPr>
            </w:pPr>
            <w:r w:rsidRPr="00574C9A">
              <w:rPr>
                <w:b/>
                <w:bCs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574C9A" w:rsidR="00B36379" w:rsidP="00B832BB" w:rsidRDefault="00D13AFD" w14:paraId="21857DA0" w14:textId="77777777">
            <w:r w:rsidRPr="00574C9A">
              <w:t>Unit 3 (Majority done)</w:t>
            </w:r>
          </w:p>
          <w:p w:rsidRPr="00574C9A" w:rsidR="00D13AFD" w:rsidP="00B832BB" w:rsidRDefault="00D13AFD" w14:paraId="3113EBB9" w14:textId="77777777">
            <w:r w:rsidRPr="00574C9A">
              <w:t>Unit 16 (none)</w:t>
            </w:r>
          </w:p>
          <w:p w:rsidRPr="00574C9A" w:rsidR="00D13AFD" w:rsidP="00B832BB" w:rsidRDefault="00D13AFD" w14:paraId="196D3C69" w14:textId="71E9674D">
            <w:r w:rsidRPr="00574C9A">
              <w:t>Unit 20 (none)</w:t>
            </w:r>
          </w:p>
        </w:tc>
      </w:tr>
      <w:tr w:rsidRPr="00574C9A" w:rsidR="00160B45" w:rsidTr="146EA7DA" w14:paraId="04027FAE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574C9A" w:rsidR="00160B45" w:rsidP="00B832BB" w:rsidRDefault="00160B45" w14:paraId="305F18C9" w14:textId="35DC6401">
            <w:pPr>
              <w:rPr>
                <w:b/>
              </w:rPr>
            </w:pPr>
            <w:r w:rsidRPr="00574C9A">
              <w:rPr>
                <w:b/>
              </w:rPr>
              <w:t>Content Covered (%)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Pr="00574C9A" w:rsidR="00160B45" w:rsidP="00B832BB" w:rsidRDefault="00160B45" w14:paraId="4C2008E8" w14:textId="5E5959CB">
            <w:r w:rsidRPr="00574C9A">
              <w:t>60%</w:t>
            </w:r>
          </w:p>
        </w:tc>
      </w:tr>
      <w:tr w:rsidRPr="00574C9A" w:rsidR="00A413ED" w:rsidTr="146EA7DA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Pr="00574C9A" w:rsidR="00A413ED" w:rsidP="00B832BB" w:rsidRDefault="00A413ED" w14:paraId="3E862508" w14:textId="77777777">
            <w:pPr>
              <w:rPr>
                <w:b/>
              </w:rPr>
            </w:pPr>
            <w:r w:rsidRPr="00574C9A">
              <w:rPr>
                <w:b/>
              </w:rPr>
              <w:t>Your final grade will be informed through an assessment of evidence from:</w:t>
            </w:r>
          </w:p>
        </w:tc>
      </w:tr>
      <w:tr w:rsidRPr="00574C9A" w:rsidR="00A413ED" w:rsidTr="146EA7DA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574C9A" w:rsidR="00A413ED" w:rsidP="00B832BB" w:rsidRDefault="00A413ED" w14:paraId="55C52F8E" w14:textId="28891684">
            <w:pPr>
              <w:rPr>
                <w:b/>
              </w:rPr>
            </w:pPr>
            <w:r w:rsidRPr="00574C9A">
              <w:rPr>
                <w:b/>
              </w:rPr>
              <w:t>Primary source (details of the exam / portfolio et</w:t>
            </w:r>
            <w:r w:rsidRPr="00574C9A" w:rsidR="008A6ECE">
              <w:rPr>
                <w:b/>
              </w:rPr>
              <w:t>c</w:t>
            </w:r>
            <w:r w:rsidRPr="00574C9A">
              <w:rPr>
                <w:b/>
              </w:rPr>
              <w:t>)</w:t>
            </w:r>
          </w:p>
        </w:tc>
      </w:tr>
      <w:tr w:rsidRPr="00574C9A" w:rsidR="00A413ED" w:rsidTr="146EA7DA" w14:paraId="758254A6" w14:textId="77777777">
        <w:trPr>
          <w:trHeight w:val="2390"/>
        </w:trPr>
        <w:tc>
          <w:tcPr>
            <w:tcW w:w="9016" w:type="dxa"/>
            <w:gridSpan w:val="7"/>
            <w:tcMar/>
          </w:tcPr>
          <w:p w:rsidRPr="00574C9A" w:rsidR="00D10BBE" w:rsidP="00B832BB" w:rsidRDefault="001F7487" w14:paraId="4E04FDC5" w14:textId="2E96AE18">
            <w:pPr>
              <w:shd w:val="clear" w:color="auto" w:fill="FFFFFF"/>
            </w:pPr>
            <w:r w:rsidRPr="00574C9A">
              <w:t xml:space="preserve">Time: </w:t>
            </w:r>
            <w:r w:rsidRPr="00574C9A" w:rsidR="00793D99">
              <w:tab/>
            </w:r>
            <w:r w:rsidRPr="00574C9A" w:rsidR="00793D99">
              <w:tab/>
            </w:r>
            <w:r w:rsidRPr="00574C9A" w:rsidR="00793D99">
              <w:tab/>
            </w:r>
            <w:r w:rsidR="003E5328">
              <w:t>April 2021</w:t>
            </w:r>
          </w:p>
          <w:p w:rsidRPr="00574C9A" w:rsidR="004A6ECB" w:rsidP="00B832BB" w:rsidRDefault="004A6ECB" w14:paraId="05D450BB" w14:textId="0CAADACC">
            <w:pPr>
              <w:shd w:val="clear" w:color="auto" w:fill="FFFFFF"/>
            </w:pPr>
            <w:r w:rsidRPr="00574C9A">
              <w:t xml:space="preserve">Content: </w:t>
            </w:r>
            <w:r w:rsidRPr="00574C9A" w:rsidR="00793D99">
              <w:tab/>
            </w:r>
            <w:r w:rsidRPr="00574C9A" w:rsidR="00793D99">
              <w:tab/>
            </w:r>
            <w:r w:rsidRPr="00574C9A" w:rsidR="00D13AFD">
              <w:t>Unit 3</w:t>
            </w:r>
            <w:r w:rsidRPr="00574C9A" w:rsidR="00B36379">
              <w:t xml:space="preserve"> coursework completion</w:t>
            </w:r>
            <w:r w:rsidR="00AB7E41">
              <w:t xml:space="preserve"> (20% course content).</w:t>
            </w:r>
          </w:p>
          <w:p w:rsidRPr="00574C9A" w:rsidR="004A6ECB" w:rsidP="00B832BB" w:rsidRDefault="004A6ECB" w14:paraId="180076F3" w14:textId="62B666E3">
            <w:pPr>
              <w:shd w:val="clear" w:color="auto" w:fill="FFFFFF"/>
            </w:pPr>
            <w:r w:rsidRPr="00574C9A">
              <w:t xml:space="preserve">Design: </w:t>
            </w:r>
            <w:r w:rsidRPr="00574C9A" w:rsidR="00793D99">
              <w:tab/>
            </w:r>
            <w:r w:rsidRPr="00574C9A" w:rsidR="00793D99">
              <w:tab/>
            </w:r>
            <w:r w:rsidRPr="00574C9A" w:rsidR="00793D99">
              <w:tab/>
            </w:r>
            <w:r w:rsidR="00BD6435">
              <w:t>To follow m</w:t>
            </w:r>
            <w:r w:rsidRPr="00574C9A" w:rsidR="00B36379">
              <w:t>odel assignment and mark scheme</w:t>
            </w:r>
          </w:p>
          <w:p w:rsidRPr="00574C9A" w:rsidR="00793D99" w:rsidP="00B36379" w:rsidRDefault="001F7487" w14:paraId="7DC00E85" w14:textId="585CEACB">
            <w:pPr>
              <w:shd w:val="clear" w:color="auto" w:fill="FFFFFF"/>
            </w:pPr>
            <w:r w:rsidRPr="00574C9A">
              <w:t>Question</w:t>
            </w:r>
            <w:r w:rsidRPr="00574C9A" w:rsidR="00A04505">
              <w:t xml:space="preserve"> Breakdown:</w:t>
            </w:r>
            <w:r w:rsidRPr="00574C9A" w:rsidR="00793D99">
              <w:tab/>
            </w:r>
            <w:r w:rsidRPr="00574C9A" w:rsidR="00B36379">
              <w:t>n/a (see mark scheme)</w:t>
            </w:r>
          </w:p>
          <w:p w:rsidRPr="00574C9A" w:rsidR="001F0AD0" w:rsidP="00B832BB" w:rsidRDefault="001F0AD0" w14:paraId="050098F5" w14:textId="793C6AE2">
            <w:pPr>
              <w:shd w:val="clear" w:color="auto" w:fill="FFFFFF"/>
            </w:pPr>
            <w:r w:rsidR="001F0AD0">
              <w:rPr/>
              <w:t xml:space="preserve">Rationale: </w:t>
            </w:r>
            <w:r>
              <w:tab/>
            </w:r>
            <w:r>
              <w:tab/>
            </w:r>
            <w:r w:rsidR="00D13AFD">
              <w:rPr/>
              <w:t>Unit 3</w:t>
            </w:r>
            <w:r w:rsidR="00B36379">
              <w:rPr/>
              <w:t xml:space="preserve"> </w:t>
            </w:r>
            <w:r w:rsidR="0046367D">
              <w:rPr/>
              <w:t xml:space="preserve">needs to be fully completed for practical and project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6367D">
              <w:rPr/>
              <w:t>documentation.</w:t>
            </w:r>
          </w:p>
          <w:p w:rsidRPr="00574C9A" w:rsidR="00D10BBE" w:rsidP="000D1C01" w:rsidRDefault="001F0AD0" w14:paraId="05DC7508" w14:textId="7F05CD2A">
            <w:pPr>
              <w:shd w:val="clear" w:color="auto" w:fill="FFFFFF"/>
            </w:pPr>
            <w:r w:rsidRPr="00574C9A">
              <w:t>Access arrangements:</w:t>
            </w:r>
            <w:r w:rsidRPr="00574C9A" w:rsidR="00225DDF">
              <w:t xml:space="preserve"> </w:t>
            </w:r>
            <w:r w:rsidRPr="00574C9A" w:rsidR="00793D99">
              <w:tab/>
            </w:r>
            <w:r w:rsidRPr="00574C9A" w:rsidR="000D1C01">
              <w:t>n/a</w:t>
            </w:r>
          </w:p>
        </w:tc>
      </w:tr>
      <w:tr w:rsidRPr="00574C9A" w:rsidR="00A413ED" w:rsidTr="146EA7DA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574C9A" w:rsidR="00A413ED" w:rsidP="00B832BB" w:rsidRDefault="00A413ED" w14:paraId="23F64C9B" w14:textId="42D89E52">
            <w:pPr>
              <w:rPr>
                <w:b/>
              </w:rPr>
            </w:pPr>
            <w:r w:rsidRPr="00574C9A">
              <w:rPr>
                <w:b/>
              </w:rPr>
              <w:t>Secondary source (details of data from assessments and tests)</w:t>
            </w:r>
          </w:p>
        </w:tc>
      </w:tr>
      <w:tr w:rsidRPr="00574C9A" w:rsidR="00A413ED" w:rsidTr="146EA7DA" w14:paraId="5B90D175" w14:textId="77777777">
        <w:trPr>
          <w:trHeight w:val="643"/>
        </w:trPr>
        <w:tc>
          <w:tcPr>
            <w:tcW w:w="9016" w:type="dxa"/>
            <w:gridSpan w:val="7"/>
            <w:tcMar/>
          </w:tcPr>
          <w:p w:rsidRPr="00574C9A" w:rsidR="0046317D" w:rsidP="0023069E" w:rsidRDefault="007B3D6B" w14:paraId="4A5B01F9" w14:textId="77777777">
            <w:pPr>
              <w:spacing w:after="30" w:line="360" w:lineRule="atLeast"/>
              <w:textAlignment w:val="baseline"/>
            </w:pPr>
            <w:r w:rsidRPr="00574C9A">
              <w:t>Coursework assessed in line with exam board’s mark scheme and model assignment.</w:t>
            </w:r>
          </w:p>
          <w:p w:rsidRPr="00574C9A" w:rsidR="00B44B4A" w:rsidP="0023069E" w:rsidRDefault="00B44B4A" w14:paraId="17BD7DD3" w14:textId="79B5DEA2">
            <w:pPr>
              <w:spacing w:after="30" w:line="360" w:lineRule="atLeast"/>
              <w:textAlignment w:val="baseline"/>
            </w:pPr>
            <w:r w:rsidRPr="00574C9A">
              <w:t>Mock results for Unit 2</w:t>
            </w:r>
          </w:p>
        </w:tc>
      </w:tr>
      <w:tr w:rsidRPr="00574C9A" w:rsidR="00A413ED" w:rsidTr="146EA7DA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574C9A" w:rsidR="00A413ED" w:rsidP="00B832BB" w:rsidRDefault="00A413ED" w14:paraId="5DC04C1F" w14:textId="0B3E8E34">
            <w:pPr>
              <w:rPr>
                <w:b/>
              </w:rPr>
            </w:pPr>
            <w:r w:rsidRPr="00574C9A">
              <w:rPr>
                <w:b/>
              </w:rPr>
              <w:t>Other relevant sources (any other assessments which may be relevant to the final grade)</w:t>
            </w:r>
          </w:p>
        </w:tc>
      </w:tr>
      <w:tr w:rsidRPr="00574C9A" w:rsidR="00A413ED" w:rsidTr="146EA7DA" w14:paraId="443D50AD" w14:textId="77777777">
        <w:trPr>
          <w:trHeight w:val="673"/>
        </w:trPr>
        <w:tc>
          <w:tcPr>
            <w:tcW w:w="9016" w:type="dxa"/>
            <w:gridSpan w:val="7"/>
            <w:tcMar/>
          </w:tcPr>
          <w:p w:rsidRPr="00574C9A" w:rsidR="00CB658E" w:rsidP="00B90615" w:rsidRDefault="007B3D6B" w14:paraId="62F21594" w14:textId="77777777">
            <w:r w:rsidRPr="00574C9A">
              <w:t>Practical skills and application.</w:t>
            </w:r>
          </w:p>
          <w:p w:rsidRPr="00574C9A" w:rsidR="007B3D6B" w:rsidP="00B90615" w:rsidRDefault="007B3D6B" w14:paraId="60A20F99" w14:textId="5578FF2F">
            <w:r w:rsidRPr="00574C9A">
              <w:t>E-files submitted for coursework</w:t>
            </w:r>
            <w:r w:rsidR="00A07772">
              <w:t xml:space="preserve"> (forms part of primary source).</w:t>
            </w:r>
          </w:p>
        </w:tc>
      </w:tr>
    </w:tbl>
    <w:p w:rsidRPr="00574C9A" w:rsidR="00240B74" w:rsidRDefault="00240B74" w14:paraId="23DFA4D4" w14:textId="77777777"/>
    <w:sectPr w:rsidRPr="00574C9A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4AF2" w:rsidP="00A413ED" w:rsidRDefault="00834AF2" w14:paraId="7D07CE24" w14:textId="77777777">
      <w:pPr>
        <w:spacing w:after="0" w:line="240" w:lineRule="auto"/>
      </w:pPr>
      <w:r>
        <w:separator/>
      </w:r>
    </w:p>
  </w:endnote>
  <w:endnote w:type="continuationSeparator" w:id="0">
    <w:p w:rsidR="00834AF2" w:rsidP="00A413ED" w:rsidRDefault="00834AF2" w14:paraId="4BAD6E52" w14:textId="77777777">
      <w:pPr>
        <w:spacing w:after="0" w:line="240" w:lineRule="auto"/>
      </w:pPr>
      <w:r>
        <w:continuationSeparator/>
      </w:r>
    </w:p>
  </w:endnote>
  <w:endnote w:type="continuationNotice" w:id="1">
    <w:p w:rsidR="00834AF2" w:rsidRDefault="00834AF2" w14:paraId="35362E88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4AF2" w:rsidP="00A413ED" w:rsidRDefault="00834AF2" w14:paraId="778E2CF2" w14:textId="77777777">
      <w:pPr>
        <w:spacing w:after="0" w:line="240" w:lineRule="auto"/>
      </w:pPr>
      <w:r>
        <w:separator/>
      </w:r>
    </w:p>
  </w:footnote>
  <w:footnote w:type="continuationSeparator" w:id="0">
    <w:p w:rsidR="00834AF2" w:rsidP="00A413ED" w:rsidRDefault="00834AF2" w14:paraId="71547CDF" w14:textId="77777777">
      <w:pPr>
        <w:spacing w:after="0" w:line="240" w:lineRule="auto"/>
      </w:pPr>
      <w:r>
        <w:continuationSeparator/>
      </w:r>
    </w:p>
  </w:footnote>
  <w:footnote w:type="continuationNotice" w:id="1">
    <w:p w:rsidR="00834AF2" w:rsidRDefault="00834AF2" w14:paraId="3D2E30B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146EA7DA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146EA7DA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146EA7DA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633611B"/>
    <w:multiLevelType w:val="hybridMultilevel"/>
    <w:tmpl w:val="027A4124"/>
    <w:lvl w:ilvl="0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2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4FB3EE2"/>
    <w:multiLevelType w:val="hybrid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95D5939"/>
    <w:multiLevelType w:val="hybrid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58059C3"/>
    <w:multiLevelType w:val="hybridMultilevel"/>
    <w:tmpl w:val="CFC2DAFA"/>
    <w:lvl w:ilvl="0" w:tplc="08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6" w15:restartNumberingAfterBreak="0">
    <w:nsid w:val="64875BF3"/>
    <w:multiLevelType w:val="hybrid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4DC2895"/>
    <w:multiLevelType w:val="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51F279F"/>
    <w:multiLevelType w:val="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6D7A28DC"/>
    <w:multiLevelType w:val="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6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proofState w:spelling="clean" w:grammar="dirty"/>
  <w:trackRevisions w:val="false"/>
  <w:defaultTabStop w:val="720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D1C01"/>
    <w:rsid w:val="000D4E66"/>
    <w:rsid w:val="000E341B"/>
    <w:rsid w:val="000E3870"/>
    <w:rsid w:val="000F3268"/>
    <w:rsid w:val="00127B2F"/>
    <w:rsid w:val="00160B45"/>
    <w:rsid w:val="00184837"/>
    <w:rsid w:val="001A0567"/>
    <w:rsid w:val="001A0A5C"/>
    <w:rsid w:val="001F0AD0"/>
    <w:rsid w:val="001F7487"/>
    <w:rsid w:val="00225DDF"/>
    <w:rsid w:val="0023069E"/>
    <w:rsid w:val="00234CBC"/>
    <w:rsid w:val="00240B74"/>
    <w:rsid w:val="00243CD1"/>
    <w:rsid w:val="00270285"/>
    <w:rsid w:val="00283E94"/>
    <w:rsid w:val="002B5107"/>
    <w:rsid w:val="002E1F56"/>
    <w:rsid w:val="002E29DA"/>
    <w:rsid w:val="002F0947"/>
    <w:rsid w:val="0030768A"/>
    <w:rsid w:val="00362A9A"/>
    <w:rsid w:val="00392054"/>
    <w:rsid w:val="003D31E8"/>
    <w:rsid w:val="003E5328"/>
    <w:rsid w:val="00402721"/>
    <w:rsid w:val="004263D2"/>
    <w:rsid w:val="0046317D"/>
    <w:rsid w:val="0046367D"/>
    <w:rsid w:val="004A6ECB"/>
    <w:rsid w:val="004E70E7"/>
    <w:rsid w:val="004F7D56"/>
    <w:rsid w:val="00516F42"/>
    <w:rsid w:val="00520B05"/>
    <w:rsid w:val="00536EAF"/>
    <w:rsid w:val="00562B12"/>
    <w:rsid w:val="00574C9A"/>
    <w:rsid w:val="005E4EDA"/>
    <w:rsid w:val="005F262A"/>
    <w:rsid w:val="0061567F"/>
    <w:rsid w:val="006473E9"/>
    <w:rsid w:val="006D27F6"/>
    <w:rsid w:val="00745D06"/>
    <w:rsid w:val="00771AA8"/>
    <w:rsid w:val="00793D99"/>
    <w:rsid w:val="00795B53"/>
    <w:rsid w:val="007B3D6B"/>
    <w:rsid w:val="007E44CE"/>
    <w:rsid w:val="007E7A4D"/>
    <w:rsid w:val="007F4D6F"/>
    <w:rsid w:val="00834AF2"/>
    <w:rsid w:val="00834EFE"/>
    <w:rsid w:val="00886211"/>
    <w:rsid w:val="00890798"/>
    <w:rsid w:val="008A6ECE"/>
    <w:rsid w:val="008D245B"/>
    <w:rsid w:val="008E12EB"/>
    <w:rsid w:val="00975AA0"/>
    <w:rsid w:val="00980259"/>
    <w:rsid w:val="009B0544"/>
    <w:rsid w:val="009F255B"/>
    <w:rsid w:val="009F489F"/>
    <w:rsid w:val="00A04505"/>
    <w:rsid w:val="00A07772"/>
    <w:rsid w:val="00A2027F"/>
    <w:rsid w:val="00A25068"/>
    <w:rsid w:val="00A413ED"/>
    <w:rsid w:val="00A70CEC"/>
    <w:rsid w:val="00A73CB0"/>
    <w:rsid w:val="00AB5398"/>
    <w:rsid w:val="00AB7E41"/>
    <w:rsid w:val="00AC2B48"/>
    <w:rsid w:val="00AD17AF"/>
    <w:rsid w:val="00B12CAE"/>
    <w:rsid w:val="00B326C4"/>
    <w:rsid w:val="00B36379"/>
    <w:rsid w:val="00B44B4A"/>
    <w:rsid w:val="00B5088E"/>
    <w:rsid w:val="00B764AC"/>
    <w:rsid w:val="00B832BB"/>
    <w:rsid w:val="00B90615"/>
    <w:rsid w:val="00BB4A33"/>
    <w:rsid w:val="00BC022D"/>
    <w:rsid w:val="00BD6435"/>
    <w:rsid w:val="00BE7D03"/>
    <w:rsid w:val="00C50820"/>
    <w:rsid w:val="00C70AAC"/>
    <w:rsid w:val="00C80F84"/>
    <w:rsid w:val="00CA2EA5"/>
    <w:rsid w:val="00CA4392"/>
    <w:rsid w:val="00CB5F7C"/>
    <w:rsid w:val="00CB658E"/>
    <w:rsid w:val="00CC569B"/>
    <w:rsid w:val="00CD5B2E"/>
    <w:rsid w:val="00CD67E4"/>
    <w:rsid w:val="00D10BBE"/>
    <w:rsid w:val="00D13AFD"/>
    <w:rsid w:val="00D26C77"/>
    <w:rsid w:val="00D5542B"/>
    <w:rsid w:val="00D555FE"/>
    <w:rsid w:val="00D86B55"/>
    <w:rsid w:val="00DC51AD"/>
    <w:rsid w:val="00DE7369"/>
    <w:rsid w:val="00DE772D"/>
    <w:rsid w:val="00E10716"/>
    <w:rsid w:val="00E41B15"/>
    <w:rsid w:val="00E54C02"/>
    <w:rsid w:val="00E635EB"/>
    <w:rsid w:val="00EC6C8C"/>
    <w:rsid w:val="00F034FB"/>
    <w:rsid w:val="00F04264"/>
    <w:rsid w:val="00F50597"/>
    <w:rsid w:val="00F66A00"/>
    <w:rsid w:val="00F81A28"/>
    <w:rsid w:val="00F83766"/>
    <w:rsid w:val="146EA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  <w:style w:type="character" w:styleId="Hyperlink">
    <w:name w:val="Hyperlink"/>
    <w:basedOn w:val="DefaultParagraphFont"/>
    <w:uiPriority w:val="99"/>
    <w:unhideWhenUsed/>
    <w:rsid w:val="00F04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4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2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D66B0-BDA7-43C3-BC74-BCCF7E0BE0D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Dalia Abubakr</dc:creator>
  <keywords/>
  <dc:description/>
  <lastModifiedBy>Nazleen Rao NRA</lastModifiedBy>
  <revision>18</revision>
  <dcterms:created xsi:type="dcterms:W3CDTF">2021-03-08T11:00:00.0000000Z</dcterms:created>
  <dcterms:modified xsi:type="dcterms:W3CDTF">2021-03-25T13:32:38.2312005Z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