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F68846F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C020C4" w:rsidRDefault="00C020C4" w14:paraId="0C510281" w14:textId="3FCF406E">
            <w:pPr>
              <w:rPr>
                <w:sz w:val="24"/>
              </w:rPr>
            </w:pPr>
            <w:r>
              <w:rPr>
                <w:sz w:val="24"/>
              </w:rPr>
              <w:t>Drama</w:t>
            </w:r>
          </w:p>
        </w:tc>
      </w:tr>
      <w:tr w:rsidRPr="00975AA0" w:rsidR="009F489F" w:rsidTr="2F68846F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134556" w14:paraId="374ED722" w14:textId="16C0A8DC">
            <w:pPr>
              <w:rPr>
                <w:sz w:val="24"/>
              </w:rPr>
            </w:pPr>
            <w:r>
              <w:rPr>
                <w:sz w:val="24"/>
              </w:rPr>
              <w:t>1DR0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020C4" w14:paraId="221BE586" w14:textId="0E2058BF">
            <w:pPr>
              <w:rPr>
                <w:sz w:val="24"/>
              </w:rPr>
            </w:pPr>
            <w:r>
              <w:rPr>
                <w:sz w:val="24"/>
              </w:rPr>
              <w:t>Pearsons 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020C4" w14:paraId="20A9CDB5" w14:textId="7300EFE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2F68846F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C020C4" w:rsidP="00B832BB" w:rsidRDefault="00C020C4" w14:paraId="04BE0053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Component 1</w:t>
            </w:r>
          </w:p>
          <w:p w:rsidRPr="000F3268" w:rsidR="009F489F" w:rsidP="00B832BB" w:rsidRDefault="00C020C4" w14:paraId="12F99C82" w14:textId="68E502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Component 3 Section A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C020C4" w:rsidP="00B832BB" w:rsidRDefault="00C020C4" w14:paraId="3BB5EFC6" w14:textId="77777777">
            <w:pPr>
              <w:rPr>
                <w:sz w:val="24"/>
              </w:rPr>
            </w:pPr>
            <w:r>
              <w:rPr>
                <w:sz w:val="24"/>
              </w:rPr>
              <w:t>Component 2</w:t>
            </w:r>
          </w:p>
          <w:p w:rsidRPr="00975AA0" w:rsidR="009F489F" w:rsidP="00B832BB" w:rsidRDefault="00C020C4" w14:paraId="196D3C69" w14:textId="7F676BC3">
            <w:pPr>
              <w:rPr>
                <w:sz w:val="24"/>
              </w:rPr>
            </w:pPr>
            <w:r>
              <w:rPr>
                <w:sz w:val="24"/>
              </w:rPr>
              <w:t>Component 3 Section B</w:t>
            </w:r>
          </w:p>
        </w:tc>
      </w:tr>
      <w:tr w:rsidR="73822A89" w:rsidTr="2F68846F" w14:paraId="78F28E2C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24B18323" w:rsidP="73822A89" w:rsidRDefault="24B18323" w14:paraId="7E254DEE" w14:textId="4EFC49F9">
            <w:pPr>
              <w:rPr>
                <w:b/>
                <w:bCs/>
                <w:sz w:val="24"/>
                <w:szCs w:val="24"/>
              </w:rPr>
            </w:pPr>
            <w:r w:rsidRPr="73822A89">
              <w:rPr>
                <w:b/>
                <w:bCs/>
                <w:sz w:val="24"/>
                <w:szCs w:val="24"/>
              </w:rPr>
              <w:t>Content covered %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4D792906" w:rsidP="73822A89" w:rsidRDefault="4D792906" w14:paraId="70C08465" w14:textId="700E2501">
            <w:pPr>
              <w:rPr>
                <w:b/>
                <w:bCs/>
                <w:sz w:val="24"/>
                <w:szCs w:val="24"/>
              </w:rPr>
            </w:pPr>
            <w:r w:rsidRPr="73822A89">
              <w:rPr>
                <w:b/>
                <w:bCs/>
                <w:sz w:val="24"/>
                <w:szCs w:val="24"/>
              </w:rPr>
              <w:t>70%</w:t>
            </w:r>
          </w:p>
        </w:tc>
      </w:tr>
      <w:tr w:rsidR="00A413ED" w:rsidTr="2F68846F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2F68846F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F68846F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FC0C7C" w:rsidP="4CF89B2B" w:rsidRDefault="00C020C4" w14:paraId="1C6DFE92" w14:textId="426EC0FD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4CF89B2B" w:rsidR="5ADB3A9B">
              <w:rPr>
                <w:i w:val="1"/>
                <w:iCs w:val="1"/>
                <w:sz w:val="20"/>
                <w:szCs w:val="20"/>
              </w:rPr>
              <w:t>Competition of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4CF89B2B" w:rsidR="00C020C4">
              <w:rPr>
                <w:b w:val="1"/>
                <w:bCs w:val="1"/>
                <w:i w:val="1"/>
                <w:iCs w:val="1"/>
                <w:sz w:val="20"/>
                <w:szCs w:val="20"/>
              </w:rPr>
              <w:t>Component 1 Devising</w:t>
            </w:r>
            <w:r w:rsidRPr="4CF89B2B" w:rsidR="4A8D13FA">
              <w:rPr>
                <w:i w:val="1"/>
                <w:iCs w:val="1"/>
                <w:sz w:val="20"/>
                <w:szCs w:val="20"/>
              </w:rPr>
              <w:t xml:space="preserve">. </w:t>
            </w:r>
            <w:r w:rsidRPr="4CF89B2B" w:rsidR="2AD2815F">
              <w:rPr>
                <w:i w:val="1"/>
                <w:iCs w:val="1"/>
                <w:sz w:val="20"/>
                <w:szCs w:val="20"/>
              </w:rPr>
              <w:t>This has been the focus of practical lessons when in school and more recently i</w:t>
            </w:r>
            <w:r w:rsidRPr="4CF89B2B" w:rsidR="4A8D13FA">
              <w:rPr>
                <w:i w:val="1"/>
                <w:iCs w:val="1"/>
                <w:sz w:val="20"/>
                <w:szCs w:val="20"/>
              </w:rPr>
              <w:t xml:space="preserve">ncludes </w:t>
            </w:r>
            <w:r w:rsidRPr="4CF89B2B" w:rsidR="00FC0C7C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two </w:t>
            </w:r>
            <w:r w:rsidRPr="4CF89B2B" w:rsidR="0E6B1B7B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twilight prep </w:t>
            </w:r>
            <w:r w:rsidRPr="4CF89B2B" w:rsidR="3A606FA2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sessions </w:t>
            </w:r>
            <w:r w:rsidRPr="4CF89B2B" w:rsidR="0E6B1B7B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and 1 </w:t>
            </w:r>
            <w:r w:rsidRPr="4CF89B2B" w:rsidR="0EAD16A3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full </w:t>
            </w:r>
            <w:r w:rsidRPr="4CF89B2B" w:rsidR="0E6B1B7B">
              <w:rPr>
                <w:b w:val="1"/>
                <w:bCs w:val="1"/>
                <w:i w:val="1"/>
                <w:iCs w:val="1"/>
                <w:sz w:val="20"/>
                <w:szCs w:val="20"/>
              </w:rPr>
              <w:t>exam day</w:t>
            </w:r>
            <w:r w:rsidRPr="4CF89B2B" w:rsidR="1E82565B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4CF89B2B" w:rsidR="02CB62C8">
              <w:rPr>
                <w:b w:val="0"/>
                <w:bCs w:val="0"/>
                <w:i w:val="1"/>
                <w:iCs w:val="1"/>
                <w:sz w:val="20"/>
                <w:szCs w:val="20"/>
              </w:rPr>
              <w:t>culminating</w:t>
            </w:r>
            <w:r w:rsidRPr="4CF89B2B" w:rsidR="00FC0C7C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4CF89B2B" w:rsidR="0A38C967">
              <w:rPr>
                <w:i w:val="1"/>
                <w:iCs w:val="1"/>
                <w:sz w:val="20"/>
                <w:szCs w:val="20"/>
              </w:rPr>
              <w:t>i</w:t>
            </w:r>
            <w:r w:rsidRPr="4CF89B2B" w:rsidR="00FC0C7C">
              <w:rPr>
                <w:i w:val="1"/>
                <w:iCs w:val="1"/>
                <w:sz w:val="20"/>
                <w:szCs w:val="20"/>
              </w:rPr>
              <w:t xml:space="preserve">n 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 xml:space="preserve">the final </w:t>
            </w:r>
            <w:r w:rsidRPr="4CF89B2B" w:rsidR="00C020C4">
              <w:rPr>
                <w:b w:val="1"/>
                <w:bCs w:val="1"/>
                <w:i w:val="1"/>
                <w:iCs w:val="1"/>
                <w:sz w:val="20"/>
                <w:szCs w:val="20"/>
              </w:rPr>
              <w:t>performance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 xml:space="preserve"> of </w:t>
            </w:r>
            <w:r w:rsidRPr="4CF89B2B" w:rsidR="32031AA2">
              <w:rPr>
                <w:i w:val="1"/>
                <w:iCs w:val="1"/>
                <w:sz w:val="20"/>
                <w:szCs w:val="20"/>
              </w:rPr>
              <w:t>your</w:t>
            </w:r>
            <w:r w:rsidRPr="4CF89B2B" w:rsidR="57C665DE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>group devised piece</w:t>
            </w:r>
            <w:r w:rsidRPr="4CF89B2B" w:rsidR="0089E0B1">
              <w:rPr>
                <w:i w:val="1"/>
                <w:iCs w:val="1"/>
                <w:sz w:val="20"/>
                <w:szCs w:val="20"/>
              </w:rPr>
              <w:t>.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 xml:space="preserve"> The refining process </w:t>
            </w:r>
            <w:r w:rsidRPr="4CF89B2B" w:rsidR="561C61FA">
              <w:rPr>
                <w:i w:val="1"/>
                <w:iCs w:val="1"/>
                <w:sz w:val="20"/>
                <w:szCs w:val="20"/>
              </w:rPr>
              <w:t>has been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 xml:space="preserve"> observed and your </w:t>
            </w:r>
            <w:r w:rsidRPr="4CF89B2B" w:rsidR="00FC0C7C">
              <w:rPr>
                <w:b w:val="1"/>
                <w:bCs w:val="1"/>
                <w:i w:val="1"/>
                <w:iCs w:val="1"/>
                <w:sz w:val="20"/>
                <w:szCs w:val="20"/>
              </w:rPr>
              <w:t>response to the six</w:t>
            </w:r>
            <w:r w:rsidRPr="4CF89B2B" w:rsidR="00C020C4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devising portfolio questions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 xml:space="preserve"> will be completed </w:t>
            </w:r>
            <w:r w:rsidRPr="4CF89B2B" w:rsidR="0D673EDA">
              <w:rPr>
                <w:i w:val="1"/>
                <w:iCs w:val="1"/>
                <w:sz w:val="20"/>
                <w:szCs w:val="20"/>
              </w:rPr>
              <w:t xml:space="preserve">in 2xlessons </w:t>
            </w:r>
            <w:r w:rsidRPr="4CF89B2B" w:rsidR="00C020C4">
              <w:rPr>
                <w:i w:val="1"/>
                <w:iCs w:val="1"/>
                <w:sz w:val="20"/>
                <w:szCs w:val="20"/>
              </w:rPr>
              <w:t>after you have performed.</w:t>
            </w:r>
            <w:r w:rsidRPr="4CF89B2B" w:rsidR="67D51031">
              <w:rPr>
                <w:i w:val="1"/>
                <w:iCs w:val="1"/>
                <w:sz w:val="20"/>
                <w:szCs w:val="20"/>
              </w:rPr>
              <w:t xml:space="preserve"> </w:t>
            </w:r>
          </w:p>
          <w:p w:rsidR="00FC0C7C" w:rsidP="7C772C61" w:rsidRDefault="109D1EF6" w14:paraId="532C82D9" w14:textId="2AE5869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 xml:space="preserve">Prep twilight 1 </w:t>
            </w:r>
            <w:r w:rsidRPr="7C772C61" w:rsidR="2E9476C0">
              <w:rPr>
                <w:i/>
                <w:iCs/>
                <w:sz w:val="20"/>
                <w:szCs w:val="20"/>
              </w:rPr>
              <w:t xml:space="preserve">3.00pm to 5.30pm </w:t>
            </w:r>
            <w:r w:rsidRPr="7C772C61">
              <w:rPr>
                <w:i/>
                <w:iCs/>
                <w:sz w:val="20"/>
                <w:szCs w:val="20"/>
              </w:rPr>
              <w:t xml:space="preserve">on </w:t>
            </w:r>
            <w:r w:rsidRPr="7C772C61">
              <w:rPr>
                <w:b/>
                <w:bCs/>
                <w:i/>
                <w:iCs/>
                <w:sz w:val="20"/>
                <w:szCs w:val="20"/>
              </w:rPr>
              <w:t>Tuesday 16</w:t>
            </w:r>
            <w:r w:rsidRPr="7C772C61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7C772C61">
              <w:rPr>
                <w:b/>
                <w:bCs/>
                <w:i/>
                <w:iCs/>
                <w:sz w:val="20"/>
                <w:szCs w:val="20"/>
              </w:rPr>
              <w:t xml:space="preserve"> March</w:t>
            </w:r>
            <w:r w:rsidRPr="7C772C61" w:rsidR="0DE6E959">
              <w:rPr>
                <w:b/>
                <w:bCs/>
                <w:i/>
                <w:iCs/>
                <w:sz w:val="20"/>
                <w:szCs w:val="20"/>
              </w:rPr>
              <w:t xml:space="preserve"> 2021</w:t>
            </w:r>
          </w:p>
          <w:p w:rsidR="00FC0C7C" w:rsidP="7C772C61" w:rsidRDefault="109D1EF6" w14:paraId="55FA49D5" w14:textId="3833AE3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 xml:space="preserve">Prep twilight 2 </w:t>
            </w:r>
            <w:r w:rsidRPr="7C772C61" w:rsidR="09D6A725">
              <w:rPr>
                <w:i/>
                <w:iCs/>
                <w:sz w:val="20"/>
                <w:szCs w:val="20"/>
              </w:rPr>
              <w:t xml:space="preserve">3.00pm to 5.30pm </w:t>
            </w:r>
            <w:r w:rsidRPr="7C772C61">
              <w:rPr>
                <w:i/>
                <w:iCs/>
                <w:sz w:val="20"/>
                <w:szCs w:val="20"/>
              </w:rPr>
              <w:t xml:space="preserve">on </w:t>
            </w:r>
            <w:r w:rsidRPr="7C772C61">
              <w:rPr>
                <w:b/>
                <w:bCs/>
                <w:i/>
                <w:iCs/>
                <w:sz w:val="20"/>
                <w:szCs w:val="20"/>
              </w:rPr>
              <w:t>Thursday 18</w:t>
            </w:r>
            <w:r w:rsidRPr="7C772C61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7C772C61">
              <w:rPr>
                <w:b/>
                <w:bCs/>
                <w:i/>
                <w:iCs/>
                <w:sz w:val="20"/>
                <w:szCs w:val="20"/>
              </w:rPr>
              <w:t xml:space="preserve"> March</w:t>
            </w:r>
            <w:r w:rsidRPr="7C772C61" w:rsidR="4D00F467">
              <w:rPr>
                <w:b/>
                <w:bCs/>
                <w:i/>
                <w:iCs/>
                <w:sz w:val="20"/>
                <w:szCs w:val="20"/>
              </w:rPr>
              <w:t xml:space="preserve"> 2021</w:t>
            </w:r>
          </w:p>
          <w:p w:rsidR="00FC0C7C" w:rsidP="4CF89B2B" w:rsidRDefault="71ED80E7" w14:paraId="7AE76020" w14:textId="5848F6F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eastAsia="ＭＳ 明朝" w:eastAsiaTheme="minorEastAsia"/>
                <w:i w:val="1"/>
                <w:iCs w:val="1"/>
                <w:sz w:val="20"/>
                <w:szCs w:val="20"/>
              </w:rPr>
            </w:pPr>
            <w:r w:rsidRPr="4CF89B2B" w:rsidR="71ED80E7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Performance </w:t>
            </w:r>
            <w:r w:rsidRPr="4CF89B2B" w:rsidR="71ED80E7">
              <w:rPr>
                <w:i w:val="1"/>
                <w:iCs w:val="1"/>
                <w:sz w:val="20"/>
                <w:szCs w:val="20"/>
              </w:rPr>
              <w:t xml:space="preserve">exam day on </w:t>
            </w:r>
            <w:r w:rsidRPr="4CF89B2B" w:rsidR="71ED80E7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Monday </w:t>
            </w:r>
            <w:r w:rsidRPr="4CF89B2B" w:rsidR="565B60EF">
              <w:rPr>
                <w:b w:val="1"/>
                <w:bCs w:val="1"/>
                <w:i w:val="1"/>
                <w:iCs w:val="1"/>
                <w:sz w:val="20"/>
                <w:szCs w:val="20"/>
              </w:rPr>
              <w:t>22</w:t>
            </w:r>
            <w:r w:rsidRPr="4CF89B2B" w:rsidR="565B60EF">
              <w:rPr>
                <w:b w:val="1"/>
                <w:bCs w:val="1"/>
                <w:i w:val="1"/>
                <w:iCs w:val="1"/>
                <w:sz w:val="20"/>
                <w:szCs w:val="20"/>
                <w:vertAlign w:val="superscript"/>
              </w:rPr>
              <w:t>nd</w:t>
            </w:r>
            <w:r w:rsidRPr="4CF89B2B" w:rsidR="565B60EF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March </w:t>
            </w:r>
            <w:r w:rsidRPr="4CF89B2B" w:rsidR="22CFAE3C">
              <w:rPr>
                <w:b w:val="1"/>
                <w:bCs w:val="1"/>
                <w:i w:val="1"/>
                <w:iCs w:val="1"/>
                <w:sz w:val="20"/>
                <w:szCs w:val="20"/>
              </w:rPr>
              <w:t>2021</w:t>
            </w:r>
          </w:p>
          <w:p w:rsidR="1DE044C6" w:rsidP="4CF89B2B" w:rsidRDefault="1DE044C6" w14:paraId="03D5EA77" w14:textId="75804FB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eastAsia="ＭＳ 明朝" w:eastAsiaTheme="minorEastAsia"/>
                <w:i w:val="1"/>
                <w:iCs w:val="1"/>
                <w:sz w:val="20"/>
                <w:szCs w:val="20"/>
              </w:rPr>
            </w:pPr>
            <w:r w:rsidRPr="4CF89B2B" w:rsidR="1DE044C6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Portfolio </w:t>
            </w:r>
            <w:r w:rsidRPr="4CF89B2B" w:rsidR="1DE044C6">
              <w:rPr>
                <w:i w:val="1"/>
                <w:iCs w:val="1"/>
                <w:sz w:val="20"/>
                <w:szCs w:val="20"/>
              </w:rPr>
              <w:t>completion in lesson on Thursday 25</w:t>
            </w:r>
            <w:r w:rsidRPr="4CF89B2B" w:rsidR="1DE044C6">
              <w:rPr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4CF89B2B" w:rsidR="1DE044C6">
              <w:rPr>
                <w:i w:val="1"/>
                <w:iCs w:val="1"/>
                <w:sz w:val="20"/>
                <w:szCs w:val="20"/>
              </w:rPr>
              <w:t xml:space="preserve"> March and Monday 29</w:t>
            </w:r>
            <w:r w:rsidRPr="4CF89B2B" w:rsidR="1DE044C6">
              <w:rPr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4CF89B2B" w:rsidR="1DE044C6">
              <w:rPr>
                <w:i w:val="1"/>
                <w:iCs w:val="1"/>
                <w:sz w:val="20"/>
                <w:szCs w:val="20"/>
              </w:rPr>
              <w:t xml:space="preserve"> March.</w:t>
            </w:r>
          </w:p>
          <w:p w:rsidR="4CF89B2B" w:rsidP="4CF89B2B" w:rsidRDefault="4CF89B2B" w14:paraId="7703394C" w14:textId="114FE74F">
            <w:pPr>
              <w:pStyle w:val="Normal"/>
              <w:shd w:val="clear" w:color="auto" w:fill="FFFFFF" w:themeFill="background1"/>
              <w:ind w:left="0"/>
              <w:rPr>
                <w:i w:val="1"/>
                <w:iCs w:val="1"/>
                <w:sz w:val="20"/>
                <w:szCs w:val="20"/>
              </w:rPr>
            </w:pPr>
          </w:p>
          <w:p w:rsidRPr="00FC0C7C" w:rsidR="00184837" w:rsidP="4CF89B2B" w:rsidRDefault="00FC0C7C" w14:paraId="1024F4E8" w14:textId="563F9352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4CF89B2B" w:rsidR="4CDEA3F5">
              <w:rPr>
                <w:i w:val="1"/>
                <w:iCs w:val="1"/>
                <w:sz w:val="20"/>
                <w:szCs w:val="20"/>
              </w:rPr>
              <w:t>C</w:t>
            </w:r>
            <w:r w:rsidRPr="4CF89B2B" w:rsidR="00FC0C7C">
              <w:rPr>
                <w:i w:val="1"/>
                <w:iCs w:val="1"/>
                <w:sz w:val="20"/>
                <w:szCs w:val="20"/>
              </w:rPr>
              <w:t>omplet</w:t>
            </w:r>
            <w:r w:rsidRPr="4CF89B2B" w:rsidR="0B14C07D">
              <w:rPr>
                <w:i w:val="1"/>
                <w:iCs w:val="1"/>
                <w:sz w:val="20"/>
                <w:szCs w:val="20"/>
              </w:rPr>
              <w:t>ion</w:t>
            </w:r>
            <w:r w:rsidRPr="4CF89B2B" w:rsidR="00FC0C7C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4CF89B2B" w:rsidR="6DD1E798">
              <w:rPr>
                <w:i w:val="1"/>
                <w:iCs w:val="1"/>
                <w:sz w:val="20"/>
                <w:szCs w:val="20"/>
              </w:rPr>
              <w:t xml:space="preserve">of </w:t>
            </w:r>
            <w:r w:rsidRPr="4CF89B2B" w:rsidR="00FC0C7C">
              <w:rPr>
                <w:b w:val="1"/>
                <w:bCs w:val="1"/>
                <w:i w:val="1"/>
                <w:iCs w:val="1"/>
                <w:sz w:val="20"/>
                <w:szCs w:val="20"/>
              </w:rPr>
              <w:t>Section A of the Component 3</w:t>
            </w:r>
            <w:r w:rsidRPr="4CF89B2B" w:rsidR="00FC0C7C">
              <w:rPr>
                <w:i w:val="1"/>
                <w:iCs w:val="1"/>
                <w:sz w:val="20"/>
                <w:szCs w:val="20"/>
              </w:rPr>
              <w:t xml:space="preserve"> written exam on our set text The Crucible by Arthur Miller.</w:t>
            </w:r>
          </w:p>
          <w:p w:rsidR="00C020C4" w:rsidP="00C020C4" w:rsidRDefault="00A70CEC" w14:paraId="136D01A8" w14:textId="448213C4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20C4">
              <w:rPr>
                <w:i/>
                <w:iCs/>
                <w:sz w:val="20"/>
                <w:szCs w:val="20"/>
              </w:rPr>
              <w:t xml:space="preserve">The </w:t>
            </w:r>
            <w:r w:rsidR="00FC0C7C">
              <w:rPr>
                <w:i/>
                <w:iCs/>
                <w:sz w:val="20"/>
                <w:szCs w:val="20"/>
              </w:rPr>
              <w:t>w</w:t>
            </w:r>
            <w:r w:rsidR="00C020C4">
              <w:rPr>
                <w:i/>
                <w:iCs/>
                <w:sz w:val="20"/>
                <w:szCs w:val="20"/>
              </w:rPr>
              <w:t xml:space="preserve">ritten exam </w:t>
            </w:r>
            <w:r w:rsidRPr="00C020C4">
              <w:rPr>
                <w:i/>
                <w:iCs/>
                <w:sz w:val="20"/>
                <w:szCs w:val="20"/>
              </w:rPr>
              <w:t>will be made up of</w:t>
            </w:r>
            <w:r w:rsidRPr="00C020C4" w:rsidR="0006311E">
              <w:rPr>
                <w:i/>
                <w:iCs/>
                <w:sz w:val="20"/>
                <w:szCs w:val="20"/>
              </w:rPr>
              <w:t xml:space="preserve">: </w:t>
            </w:r>
          </w:p>
          <w:p w:rsidRPr="00C020C4" w:rsidR="00C020C4" w:rsidP="00C020C4" w:rsidRDefault="00C020C4" w14:paraId="442F7BEF" w14:textId="15376A3C">
            <w:pPr>
              <w:shd w:val="clear" w:color="auto" w:fill="FFFFFF"/>
              <w:rPr>
                <w:i/>
                <w:iCs/>
                <w:sz w:val="20"/>
                <w:szCs w:val="20"/>
                <w:u w:val="single"/>
              </w:rPr>
            </w:pPr>
            <w:r w:rsidRPr="00C020C4">
              <w:rPr>
                <w:i/>
                <w:iCs/>
                <w:sz w:val="20"/>
                <w:szCs w:val="20"/>
                <w:u w:val="single"/>
              </w:rPr>
              <w:t xml:space="preserve">Section A </w:t>
            </w:r>
            <w:r w:rsidR="00FC0C7C">
              <w:rPr>
                <w:i/>
                <w:iCs/>
                <w:sz w:val="20"/>
                <w:szCs w:val="20"/>
                <w:u w:val="single"/>
              </w:rPr>
              <w:t>only</w:t>
            </w:r>
          </w:p>
          <w:p w:rsidR="00C020C4" w:rsidP="7C772C61" w:rsidRDefault="00C020C4" w14:paraId="690836C4" w14:textId="3D4E044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>Question A (i) 4marks (performer question)</w:t>
            </w:r>
          </w:p>
          <w:p w:rsidR="00C020C4" w:rsidP="7C772C61" w:rsidRDefault="00C020C4" w14:paraId="0ED67B13" w14:textId="2D1BE6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>Question A (ii) 6marks (performer question)</w:t>
            </w:r>
          </w:p>
          <w:p w:rsidR="00C020C4" w:rsidP="7C772C61" w:rsidRDefault="00C020C4" w14:paraId="7A15694C" w14:textId="399D456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>Question B (i) 9marks (director question)</w:t>
            </w:r>
          </w:p>
          <w:p w:rsidR="00C020C4" w:rsidP="7C772C61" w:rsidRDefault="00C020C4" w14:paraId="3163799E" w14:textId="09D6299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>Question B (ii) 12marks (director question)</w:t>
            </w:r>
          </w:p>
          <w:p w:rsidR="00C020C4" w:rsidP="7C772C61" w:rsidRDefault="00C020C4" w14:paraId="720DF607" w14:textId="4CC4CB5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>Question C 14marks (designer question)</w:t>
            </w:r>
          </w:p>
          <w:p w:rsidR="00FC0C7C" w:rsidP="48D44947" w:rsidRDefault="65D4F6A9" w14:paraId="25EABD2D" w14:textId="6000153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="ＭＳ 明朝" w:eastAsiaTheme="minorEastAsia"/>
                <w:i w:val="1"/>
                <w:iCs w:val="1"/>
                <w:sz w:val="20"/>
                <w:szCs w:val="20"/>
              </w:rPr>
            </w:pPr>
            <w:r w:rsidRPr="48D44947" w:rsidR="00FC0C7C">
              <w:rPr>
                <w:i w:val="1"/>
                <w:iCs w:val="1"/>
                <w:sz w:val="20"/>
                <w:szCs w:val="20"/>
              </w:rPr>
              <w:t>Total marks available for Component 3 45marks</w:t>
            </w:r>
          </w:p>
          <w:p w:rsidRPr="00134556" w:rsidR="00D10BBE" w:rsidP="7C772C61" w:rsidRDefault="00FC0C7C" w14:paraId="05DC7508" w14:textId="2699648B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7C772C61">
              <w:rPr>
                <w:i/>
                <w:iCs/>
                <w:sz w:val="20"/>
                <w:szCs w:val="20"/>
              </w:rPr>
              <w:t>Within the content above you will be abl</w:t>
            </w:r>
            <w:r w:rsidRPr="7C772C61" w:rsidR="00134556">
              <w:rPr>
                <w:i/>
                <w:iCs/>
                <w:sz w:val="20"/>
                <w:szCs w:val="20"/>
              </w:rPr>
              <w:t>e to showcase the wide range of skills,</w:t>
            </w:r>
            <w:r w:rsidRPr="7C772C61">
              <w:rPr>
                <w:i/>
                <w:iCs/>
                <w:sz w:val="20"/>
                <w:szCs w:val="20"/>
              </w:rPr>
              <w:t xml:space="preserve"> knowledge and a</w:t>
            </w:r>
            <w:r w:rsidRPr="7C772C61" w:rsidR="00134556">
              <w:rPr>
                <w:i/>
                <w:iCs/>
                <w:sz w:val="20"/>
                <w:szCs w:val="20"/>
              </w:rPr>
              <w:t>bilit</w:t>
            </w:r>
            <w:r w:rsidRPr="7C772C61" w:rsidR="366400F8">
              <w:rPr>
                <w:i/>
                <w:iCs/>
                <w:sz w:val="20"/>
                <w:szCs w:val="20"/>
              </w:rPr>
              <w:t xml:space="preserve">ies that </w:t>
            </w:r>
            <w:r w:rsidRPr="7C772C61" w:rsidR="00134556">
              <w:rPr>
                <w:i/>
                <w:iCs/>
                <w:sz w:val="20"/>
                <w:szCs w:val="20"/>
              </w:rPr>
              <w:t xml:space="preserve">the full course offers. We avoid overburdening the time we have </w:t>
            </w:r>
            <w:r w:rsidRPr="7C772C61" w:rsidR="4806AE6C">
              <w:rPr>
                <w:i/>
                <w:iCs/>
                <w:sz w:val="20"/>
                <w:szCs w:val="20"/>
              </w:rPr>
              <w:t>remaining,</w:t>
            </w:r>
            <w:r w:rsidRPr="7C772C61" w:rsidR="00134556">
              <w:rPr>
                <w:i/>
                <w:iCs/>
                <w:sz w:val="20"/>
                <w:szCs w:val="20"/>
              </w:rPr>
              <w:t xml:space="preserve"> and we respond to the constraints face</w:t>
            </w:r>
            <w:r w:rsidRPr="7C772C61" w:rsidR="7DED6F57">
              <w:rPr>
                <w:i/>
                <w:iCs/>
                <w:sz w:val="20"/>
                <w:szCs w:val="20"/>
              </w:rPr>
              <w:t>d in</w:t>
            </w:r>
            <w:r w:rsidRPr="7C772C61" w:rsidR="00134556">
              <w:rPr>
                <w:i/>
                <w:iCs/>
                <w:sz w:val="20"/>
                <w:szCs w:val="20"/>
              </w:rPr>
              <w:t xml:space="preserve"> practical drama lessons/rehearsals.  Your primary assessment is based on your most recent work and with your current teacher. </w:t>
            </w:r>
          </w:p>
        </w:tc>
      </w:tr>
      <w:tr w:rsidRPr="00975AA0" w:rsidR="00A413ED" w:rsidTr="2F68846F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F68846F" w14:paraId="5B90D175" w14:textId="77777777">
        <w:trPr>
          <w:trHeight w:val="960"/>
        </w:trPr>
        <w:tc>
          <w:tcPr>
            <w:tcW w:w="9016" w:type="dxa"/>
            <w:gridSpan w:val="7"/>
            <w:tcMar/>
          </w:tcPr>
          <w:p w:rsidR="7C772C61" w:rsidP="7C772C61" w:rsidRDefault="7C772C61" w14:paraId="71E9D949" w14:textId="60426845">
            <w:pPr>
              <w:spacing w:after="30" w:line="360" w:lineRule="atLeast"/>
              <w:rPr>
                <w:i/>
                <w:iCs/>
                <w:sz w:val="20"/>
                <w:szCs w:val="20"/>
              </w:rPr>
            </w:pPr>
          </w:p>
          <w:p w:rsidRPr="00942181" w:rsidR="0046317D" w:rsidP="73822A89" w:rsidRDefault="00942181" w14:paraId="17BD7DD3" w14:textId="79347A10">
            <w:pPr>
              <w:pStyle w:val="ListParagraph"/>
              <w:numPr>
                <w:ilvl w:val="0"/>
                <w:numId w:val="9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73822A89">
              <w:rPr>
                <w:i/>
                <w:iCs/>
                <w:sz w:val="20"/>
                <w:szCs w:val="20"/>
              </w:rPr>
              <w:t xml:space="preserve">December Mock Component 3 Section A </w:t>
            </w:r>
            <w:r w:rsidRPr="73822A89" w:rsidR="4C7ABFC9">
              <w:rPr>
                <w:i/>
                <w:iCs/>
                <w:sz w:val="20"/>
                <w:szCs w:val="20"/>
              </w:rPr>
              <w:t xml:space="preserve">(Set text ‘The Crucible’ performer, director and designer questions) </w:t>
            </w:r>
            <w:r w:rsidRPr="73822A89">
              <w:rPr>
                <w:i/>
                <w:iCs/>
                <w:sz w:val="20"/>
                <w:szCs w:val="20"/>
              </w:rPr>
              <w:t>results</w:t>
            </w:r>
          </w:p>
        </w:tc>
      </w:tr>
      <w:tr w:rsidRPr="00975AA0" w:rsidR="00A413ED" w:rsidTr="2F68846F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F68846F" w14:paraId="443D50AD" w14:textId="77777777">
        <w:trPr>
          <w:trHeight w:val="1020"/>
        </w:trPr>
        <w:tc>
          <w:tcPr>
            <w:tcW w:w="9016" w:type="dxa"/>
            <w:gridSpan w:val="7"/>
            <w:tcMar/>
          </w:tcPr>
          <w:p w:rsidR="7C772C61" w:rsidP="7C772C61" w:rsidRDefault="7C772C61" w14:paraId="14F191D3" w14:textId="164D7233">
            <w:pPr>
              <w:rPr>
                <w:i/>
                <w:iCs/>
                <w:sz w:val="20"/>
                <w:szCs w:val="20"/>
              </w:rPr>
            </w:pPr>
          </w:p>
          <w:p w:rsidR="006D27F6" w:rsidP="2F68846F" w:rsidRDefault="00942181" w14:paraId="2F343F52" w14:textId="257A79BA">
            <w:pPr>
              <w:pStyle w:val="ListParagraph"/>
              <w:numPr>
                <w:ilvl w:val="0"/>
                <w:numId w:val="10"/>
              </w:numPr>
              <w:rPr>
                <w:i w:val="1"/>
                <w:iCs w:val="1"/>
                <w:sz w:val="20"/>
                <w:szCs w:val="20"/>
              </w:rPr>
            </w:pPr>
            <w:r w:rsidRPr="2F68846F" w:rsidR="00942181">
              <w:rPr>
                <w:i w:val="1"/>
                <w:iCs w:val="1"/>
                <w:sz w:val="20"/>
                <w:szCs w:val="20"/>
              </w:rPr>
              <w:t>LAMDA exam results from Year 10</w:t>
            </w:r>
          </w:p>
          <w:p w:rsidR="47669908" w:rsidP="2F68846F" w:rsidRDefault="47669908" w14:paraId="5C8F5027" w14:textId="677BA254">
            <w:pPr>
              <w:pStyle w:val="ListParagraph"/>
              <w:numPr>
                <w:ilvl w:val="0"/>
                <w:numId w:val="10"/>
              </w:numPr>
              <w:rPr>
                <w:i w:val="1"/>
                <w:iCs w:val="1"/>
                <w:sz w:val="20"/>
                <w:szCs w:val="20"/>
              </w:rPr>
            </w:pPr>
            <w:r w:rsidRPr="2F68846F" w:rsidR="47669908">
              <w:rPr>
                <w:i w:val="1"/>
                <w:iCs w:val="1"/>
                <w:sz w:val="20"/>
                <w:szCs w:val="20"/>
              </w:rPr>
              <w:t>Recording of Monologue performance</w:t>
            </w:r>
          </w:p>
          <w:p w:rsidRPr="00942181" w:rsidR="00CB658E" w:rsidP="3220D8E6" w:rsidRDefault="3485141C" w14:paraId="69AEF7B8" w14:textId="36047C37">
            <w:pPr>
              <w:pStyle w:val="ListParagraph"/>
              <w:numPr>
                <w:ilvl w:val="0"/>
                <w:numId w:val="10"/>
              </w:numPr>
              <w:rPr>
                <w:rFonts w:eastAsia="ＭＳ 明朝" w:eastAsiaTheme="minorEastAsia"/>
                <w:i w:val="1"/>
                <w:iCs w:val="1"/>
                <w:sz w:val="20"/>
                <w:szCs w:val="20"/>
              </w:rPr>
            </w:pPr>
            <w:r w:rsidRPr="3220D8E6" w:rsidR="3485141C">
              <w:rPr>
                <w:i w:val="1"/>
                <w:iCs w:val="1"/>
                <w:sz w:val="20"/>
                <w:szCs w:val="20"/>
              </w:rPr>
              <w:t>Teacher observation</w:t>
            </w:r>
            <w:r w:rsidRPr="3220D8E6" w:rsidR="0E731A1A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3220D8E6" w:rsidR="3485141C">
              <w:rPr>
                <w:i w:val="1"/>
                <w:iCs w:val="1"/>
                <w:sz w:val="20"/>
                <w:szCs w:val="20"/>
              </w:rPr>
              <w:t xml:space="preserve">of </w:t>
            </w:r>
            <w:r w:rsidRPr="3220D8E6" w:rsidR="4DB0CF7D">
              <w:rPr>
                <w:i w:val="1"/>
                <w:iCs w:val="1"/>
                <w:sz w:val="20"/>
                <w:szCs w:val="20"/>
              </w:rPr>
              <w:t xml:space="preserve">contributions for </w:t>
            </w:r>
            <w:r w:rsidRPr="3220D8E6" w:rsidR="3485141C">
              <w:rPr>
                <w:i w:val="1"/>
                <w:iCs w:val="1"/>
                <w:sz w:val="20"/>
                <w:szCs w:val="20"/>
              </w:rPr>
              <w:t xml:space="preserve">Component 1 </w:t>
            </w:r>
            <w:r w:rsidRPr="3220D8E6" w:rsidR="7F71E486">
              <w:rPr>
                <w:i w:val="1"/>
                <w:iCs w:val="1"/>
                <w:sz w:val="20"/>
                <w:szCs w:val="20"/>
              </w:rPr>
              <w:t>(</w:t>
            </w:r>
            <w:r w:rsidRPr="3220D8E6" w:rsidR="66E9EA8F">
              <w:rPr>
                <w:i w:val="1"/>
                <w:iCs w:val="1"/>
                <w:sz w:val="20"/>
                <w:szCs w:val="20"/>
              </w:rPr>
              <w:t>2</w:t>
            </w:r>
            <w:r w:rsidRPr="3220D8E6" w:rsidR="3485141C">
              <w:rPr>
                <w:i w:val="1"/>
                <w:iCs w:val="1"/>
                <w:sz w:val="20"/>
                <w:szCs w:val="20"/>
              </w:rPr>
              <w:t>x</w:t>
            </w:r>
            <w:r w:rsidRPr="3220D8E6" w:rsidR="588F179B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3220D8E6" w:rsidR="7DA133B1">
              <w:rPr>
                <w:i w:val="1"/>
                <w:iCs w:val="1"/>
                <w:sz w:val="20"/>
                <w:szCs w:val="20"/>
              </w:rPr>
              <w:t>2.5</w:t>
            </w:r>
            <w:r w:rsidRPr="3220D8E6" w:rsidR="588F179B">
              <w:rPr>
                <w:i w:val="1"/>
                <w:iCs w:val="1"/>
                <w:sz w:val="20"/>
                <w:szCs w:val="20"/>
              </w:rPr>
              <w:t>hour</w:t>
            </w:r>
            <w:r w:rsidRPr="3220D8E6" w:rsidR="0095A008">
              <w:rPr>
                <w:i w:val="1"/>
                <w:iCs w:val="1"/>
                <w:sz w:val="20"/>
                <w:szCs w:val="20"/>
              </w:rPr>
              <w:t>)</w:t>
            </w:r>
            <w:r w:rsidRPr="3220D8E6" w:rsidR="3485141C">
              <w:rPr>
                <w:i w:val="1"/>
                <w:iCs w:val="1"/>
                <w:sz w:val="20"/>
                <w:szCs w:val="20"/>
              </w:rPr>
              <w:t xml:space="preserve"> prep twilights and 1x </w:t>
            </w:r>
            <w:r w:rsidRPr="3220D8E6" w:rsidR="2E760970">
              <w:rPr>
                <w:i w:val="1"/>
                <w:iCs w:val="1"/>
                <w:sz w:val="20"/>
                <w:szCs w:val="20"/>
              </w:rPr>
              <w:t xml:space="preserve">performance </w:t>
            </w:r>
            <w:r w:rsidRPr="3220D8E6" w:rsidR="3485141C">
              <w:rPr>
                <w:i w:val="1"/>
                <w:iCs w:val="1"/>
                <w:sz w:val="20"/>
                <w:szCs w:val="20"/>
              </w:rPr>
              <w:t xml:space="preserve">exam day. </w:t>
            </w:r>
          </w:p>
          <w:p w:rsidRPr="00942181" w:rsidR="00CB658E" w:rsidP="7C772C61" w:rsidRDefault="00CB658E" w14:paraId="60A20F99" w14:textId="7EBD69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0DC" w:rsidP="00A413ED" w:rsidRDefault="009A50DC" w14:paraId="228DA18A" w14:textId="77777777">
      <w:pPr>
        <w:spacing w:after="0" w:line="240" w:lineRule="auto"/>
      </w:pPr>
      <w:r>
        <w:separator/>
      </w:r>
    </w:p>
  </w:endnote>
  <w:endnote w:type="continuationSeparator" w:id="0">
    <w:p w:rsidR="009A50DC" w:rsidP="00A413ED" w:rsidRDefault="009A50DC" w14:paraId="3E52BA76" w14:textId="77777777">
      <w:pPr>
        <w:spacing w:after="0" w:line="240" w:lineRule="auto"/>
      </w:pPr>
      <w:r>
        <w:continuationSeparator/>
      </w:r>
    </w:p>
  </w:endnote>
  <w:endnote w:type="continuationNotice" w:id="1">
    <w:p w:rsidR="009A50DC" w:rsidRDefault="009A50DC" w14:paraId="45AE33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0DC" w:rsidP="00A413ED" w:rsidRDefault="009A50DC" w14:paraId="4BB84DE3" w14:textId="77777777">
      <w:pPr>
        <w:spacing w:after="0" w:line="240" w:lineRule="auto"/>
      </w:pPr>
      <w:r>
        <w:separator/>
      </w:r>
    </w:p>
  </w:footnote>
  <w:footnote w:type="continuationSeparator" w:id="0">
    <w:p w:rsidR="009A50DC" w:rsidP="00A413ED" w:rsidRDefault="009A50DC" w14:paraId="6830568A" w14:textId="77777777">
      <w:pPr>
        <w:spacing w:after="0" w:line="240" w:lineRule="auto"/>
      </w:pPr>
      <w:r>
        <w:continuationSeparator/>
      </w:r>
    </w:p>
  </w:footnote>
  <w:footnote w:type="continuationNotice" w:id="1">
    <w:p w:rsidR="009A50DC" w:rsidRDefault="009A50DC" w14:paraId="1B680A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F68846F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F68846F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F68846F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EA40F3"/>
    <w:multiLevelType w:val="multilevel"/>
    <w:tmpl w:val="CB16B56C"/>
    <w:lvl w:ilvl="0" w:tplc="4C92E1B8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CF604E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F2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34C8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8EC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E4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E2F3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26C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4C1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A4353B6"/>
    <w:multiLevelType w:val="multilevel"/>
    <w:tmpl w:val="607CCB22"/>
    <w:lvl w:ilvl="0" w:tplc="A5B24FB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6A2EC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648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1C00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300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104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CD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C8D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4802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7A28DC"/>
    <w:multiLevelType w:val="multilevel"/>
    <w:tmpl w:val="7706B082"/>
    <w:lvl w:ilvl="0" w:tplc="D59EC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EDEB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E58D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BBC2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286A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7BC8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7103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A64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DE8B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lang="en-GB" w:vendorID="64" w:dllVersion="6" w:nlCheck="1" w:checkStyle="0" w:appName="MSWord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20A89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01602"/>
    <w:rsid w:val="00127B2F"/>
    <w:rsid w:val="00134556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AF2"/>
    <w:rsid w:val="00834EFE"/>
    <w:rsid w:val="0089E0B1"/>
    <w:rsid w:val="008D245B"/>
    <w:rsid w:val="008E12EB"/>
    <w:rsid w:val="00942181"/>
    <w:rsid w:val="0095A008"/>
    <w:rsid w:val="00975AA0"/>
    <w:rsid w:val="00980259"/>
    <w:rsid w:val="009A50DC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020C4"/>
    <w:rsid w:val="00CA2EA5"/>
    <w:rsid w:val="00CA4392"/>
    <w:rsid w:val="00CB5F7C"/>
    <w:rsid w:val="00CB658E"/>
    <w:rsid w:val="00D106BF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03F24"/>
    <w:rsid w:val="00F66A00"/>
    <w:rsid w:val="00F81A28"/>
    <w:rsid w:val="00F83766"/>
    <w:rsid w:val="00FC0C7C"/>
    <w:rsid w:val="0172911D"/>
    <w:rsid w:val="02CB62C8"/>
    <w:rsid w:val="031EEEA5"/>
    <w:rsid w:val="0362B6A4"/>
    <w:rsid w:val="03F63B85"/>
    <w:rsid w:val="043955E1"/>
    <w:rsid w:val="053855B9"/>
    <w:rsid w:val="07811B88"/>
    <w:rsid w:val="07B18638"/>
    <w:rsid w:val="087A7E1F"/>
    <w:rsid w:val="09B8CFCB"/>
    <w:rsid w:val="09D6A725"/>
    <w:rsid w:val="0A1721A3"/>
    <w:rsid w:val="0A38C967"/>
    <w:rsid w:val="0B14C07D"/>
    <w:rsid w:val="0CB7EFCE"/>
    <w:rsid w:val="0D673EDA"/>
    <w:rsid w:val="0DE17D42"/>
    <w:rsid w:val="0DE6E959"/>
    <w:rsid w:val="0E02F648"/>
    <w:rsid w:val="0E6B1B7B"/>
    <w:rsid w:val="0E731A1A"/>
    <w:rsid w:val="0EAD16A3"/>
    <w:rsid w:val="0EE6156A"/>
    <w:rsid w:val="100F0E71"/>
    <w:rsid w:val="109D1EF6"/>
    <w:rsid w:val="10DF754F"/>
    <w:rsid w:val="1364EAE7"/>
    <w:rsid w:val="14C2271D"/>
    <w:rsid w:val="154607DC"/>
    <w:rsid w:val="16F5A4AB"/>
    <w:rsid w:val="17A59F9F"/>
    <w:rsid w:val="1A269DFD"/>
    <w:rsid w:val="1A42BA2E"/>
    <w:rsid w:val="1D6CD3B5"/>
    <w:rsid w:val="1DBBCD2E"/>
    <w:rsid w:val="1DC65BFC"/>
    <w:rsid w:val="1DE044C6"/>
    <w:rsid w:val="1E82565B"/>
    <w:rsid w:val="1F50A504"/>
    <w:rsid w:val="2083C1F7"/>
    <w:rsid w:val="224044D8"/>
    <w:rsid w:val="22CFAE3C"/>
    <w:rsid w:val="23B8168C"/>
    <w:rsid w:val="23C2ECDC"/>
    <w:rsid w:val="23DC1539"/>
    <w:rsid w:val="24B18323"/>
    <w:rsid w:val="27222098"/>
    <w:rsid w:val="280778EE"/>
    <w:rsid w:val="28A8341B"/>
    <w:rsid w:val="2A4B56BD"/>
    <w:rsid w:val="2AD2815F"/>
    <w:rsid w:val="2E760970"/>
    <w:rsid w:val="2E9476C0"/>
    <w:rsid w:val="2F68846F"/>
    <w:rsid w:val="2FFF560D"/>
    <w:rsid w:val="3069CE5A"/>
    <w:rsid w:val="307D7137"/>
    <w:rsid w:val="30B25B89"/>
    <w:rsid w:val="30BA9841"/>
    <w:rsid w:val="32031AA2"/>
    <w:rsid w:val="3220D8E6"/>
    <w:rsid w:val="323D4045"/>
    <w:rsid w:val="33F70397"/>
    <w:rsid w:val="3476DB02"/>
    <w:rsid w:val="3485141C"/>
    <w:rsid w:val="366400F8"/>
    <w:rsid w:val="39387E10"/>
    <w:rsid w:val="39AD35FA"/>
    <w:rsid w:val="3A606FA2"/>
    <w:rsid w:val="3D511E88"/>
    <w:rsid w:val="3D8C1961"/>
    <w:rsid w:val="3EF81B85"/>
    <w:rsid w:val="3F27E9C2"/>
    <w:rsid w:val="3F811DB4"/>
    <w:rsid w:val="418757F4"/>
    <w:rsid w:val="418AD323"/>
    <w:rsid w:val="42E7FAC0"/>
    <w:rsid w:val="45285EF7"/>
    <w:rsid w:val="47669908"/>
    <w:rsid w:val="48000E4C"/>
    <w:rsid w:val="4806AE6C"/>
    <w:rsid w:val="48B00940"/>
    <w:rsid w:val="48CA9319"/>
    <w:rsid w:val="48D44947"/>
    <w:rsid w:val="49438E21"/>
    <w:rsid w:val="4A1493F8"/>
    <w:rsid w:val="4A8D13FA"/>
    <w:rsid w:val="4AAE4410"/>
    <w:rsid w:val="4AC893B9"/>
    <w:rsid w:val="4C7ABFC9"/>
    <w:rsid w:val="4CDEA3F5"/>
    <w:rsid w:val="4CF89B2B"/>
    <w:rsid w:val="4D00F467"/>
    <w:rsid w:val="4D792906"/>
    <w:rsid w:val="4D9E043C"/>
    <w:rsid w:val="4DB0CF7D"/>
    <w:rsid w:val="4DB9429F"/>
    <w:rsid w:val="50146F33"/>
    <w:rsid w:val="514A0036"/>
    <w:rsid w:val="5193C59E"/>
    <w:rsid w:val="543C1E51"/>
    <w:rsid w:val="5576272A"/>
    <w:rsid w:val="561C61FA"/>
    <w:rsid w:val="565B60EF"/>
    <w:rsid w:val="5766C691"/>
    <w:rsid w:val="57C665DE"/>
    <w:rsid w:val="588F179B"/>
    <w:rsid w:val="59BF8A68"/>
    <w:rsid w:val="5AB31B13"/>
    <w:rsid w:val="5ADB3A9B"/>
    <w:rsid w:val="5CF72B2A"/>
    <w:rsid w:val="5F43CA38"/>
    <w:rsid w:val="60100924"/>
    <w:rsid w:val="602840C0"/>
    <w:rsid w:val="613AECF3"/>
    <w:rsid w:val="61F6641B"/>
    <w:rsid w:val="621DD560"/>
    <w:rsid w:val="62C9152C"/>
    <w:rsid w:val="63BB2D0E"/>
    <w:rsid w:val="64E9EEEE"/>
    <w:rsid w:val="6517B7D8"/>
    <w:rsid w:val="65D4F6A9"/>
    <w:rsid w:val="660AA502"/>
    <w:rsid w:val="66E9EA8F"/>
    <w:rsid w:val="673E2E53"/>
    <w:rsid w:val="6781B215"/>
    <w:rsid w:val="678D9774"/>
    <w:rsid w:val="67D51031"/>
    <w:rsid w:val="68E86598"/>
    <w:rsid w:val="6924FE37"/>
    <w:rsid w:val="6DD1E798"/>
    <w:rsid w:val="7042738A"/>
    <w:rsid w:val="71ED80E7"/>
    <w:rsid w:val="72204F27"/>
    <w:rsid w:val="73822A89"/>
    <w:rsid w:val="7384723E"/>
    <w:rsid w:val="74DC4CFF"/>
    <w:rsid w:val="754ABBB9"/>
    <w:rsid w:val="7A1E5F24"/>
    <w:rsid w:val="7C772C61"/>
    <w:rsid w:val="7C9F9EFE"/>
    <w:rsid w:val="7CBAF460"/>
    <w:rsid w:val="7DA133B1"/>
    <w:rsid w:val="7DDF4A8C"/>
    <w:rsid w:val="7DED6F57"/>
    <w:rsid w:val="7F71E486"/>
    <w:rsid w:val="7F7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74525953-98D5-4143-BE3D-24A6D01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Chloe Hakes CHA</DisplayName>
        <AccountId>414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  <ds:schemaRef ds:uri="8846c89c-dcb9-4c48-938f-6286dae5abe1"/>
  </ds:schemaRefs>
</ds:datastoreItem>
</file>

<file path=customXml/itemProps3.xml><?xml version="1.0" encoding="utf-8"?>
<ds:datastoreItem xmlns:ds="http://schemas.openxmlformats.org/officeDocument/2006/customXml" ds:itemID="{3C5031C5-6466-4972-B415-695D2D8A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9a4e-1b7e-48e3-837f-3fb798debda3"/>
    <ds:schemaRef ds:uri="8846c89c-dcb9-4c48-938f-6286dae5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Rachel Quince RQU</lastModifiedBy>
  <revision>13</revision>
  <dcterms:created xsi:type="dcterms:W3CDTF">2021-03-04T21:15:00.0000000Z</dcterms:created>
  <dcterms:modified xsi:type="dcterms:W3CDTF">2021-04-22T15:13:49.7544659Z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urriculumSubject">
    <vt:lpwstr>Drama</vt:lpwstr>
  </property>
  <property fmtid="{D5CDD505-2E9C-101B-9397-08002B2CF9AE}" pid="6" name="TemplateUrl">
    <vt:lpwstr/>
  </property>
  <property fmtid="{D5CDD505-2E9C-101B-9397-08002B2CF9AE}" pid="7" name="ComplianceAssetId">
    <vt:lpwstr/>
  </property>
</Properties>
</file>